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B0FE" w14:textId="2CB4EDD1" w:rsidR="00F96D82" w:rsidRPr="00C17CC2" w:rsidRDefault="00DB07A1" w:rsidP="008D10E5">
      <w:pPr>
        <w:pStyle w:val="Title"/>
        <w:jc w:val="left"/>
        <w:rPr>
          <w:rFonts w:ascii="Times New Roman" w:hAnsi="Times New Roman"/>
          <w:sz w:val="22"/>
          <w:szCs w:val="22"/>
        </w:rPr>
      </w:pPr>
      <w:r w:rsidRPr="00C17CC2">
        <w:rPr>
          <w:rFonts w:ascii="Times New Roman" w:hAnsi="Times New Roman"/>
          <w:sz w:val="22"/>
          <w:szCs w:val="22"/>
        </w:rPr>
        <w:t>SPECIFICATION:</w:t>
      </w:r>
      <w:r w:rsidR="00C17CC2">
        <w:rPr>
          <w:rFonts w:ascii="Times New Roman" w:hAnsi="Times New Roman"/>
          <w:sz w:val="22"/>
          <w:szCs w:val="22"/>
        </w:rPr>
        <w:t xml:space="preserve"> </w:t>
      </w:r>
      <w:r w:rsidR="00F96D82" w:rsidRPr="00C17CC2">
        <w:rPr>
          <w:rFonts w:ascii="Times New Roman" w:hAnsi="Times New Roman"/>
          <w:sz w:val="22"/>
          <w:szCs w:val="22"/>
        </w:rPr>
        <w:t>F</w:t>
      </w:r>
      <w:r w:rsidRPr="00C17CC2">
        <w:rPr>
          <w:rFonts w:ascii="Times New Roman" w:hAnsi="Times New Roman"/>
          <w:sz w:val="22"/>
          <w:szCs w:val="22"/>
        </w:rPr>
        <w:t>IBERGLASS REINFORCED PLASTIC (FRP)</w:t>
      </w:r>
      <w:r w:rsidR="008D10E5" w:rsidRPr="00C17CC2">
        <w:rPr>
          <w:rFonts w:ascii="Times New Roman" w:hAnsi="Times New Roman"/>
          <w:sz w:val="22"/>
          <w:szCs w:val="22"/>
        </w:rPr>
        <w:t xml:space="preserve"> </w:t>
      </w:r>
      <w:r w:rsidRPr="00C17CC2">
        <w:rPr>
          <w:rFonts w:ascii="Times New Roman" w:hAnsi="Times New Roman"/>
          <w:sz w:val="22"/>
          <w:szCs w:val="22"/>
        </w:rPr>
        <w:t xml:space="preserve">WALKABLE </w:t>
      </w:r>
      <w:r w:rsidR="00F96D82" w:rsidRPr="00C17CC2">
        <w:rPr>
          <w:rFonts w:ascii="Times New Roman" w:hAnsi="Times New Roman"/>
          <w:sz w:val="22"/>
          <w:szCs w:val="22"/>
        </w:rPr>
        <w:t>LAUNDER COVER</w:t>
      </w:r>
    </w:p>
    <w:p w14:paraId="328B9767" w14:textId="77777777" w:rsidR="00045CFF" w:rsidRPr="00C17CC2" w:rsidRDefault="00045CFF" w:rsidP="00F96D82">
      <w:pPr>
        <w:pStyle w:val="Title"/>
        <w:rPr>
          <w:rFonts w:ascii="Times New Roman" w:hAnsi="Times New Roman"/>
          <w:sz w:val="22"/>
          <w:szCs w:val="22"/>
        </w:rPr>
      </w:pPr>
    </w:p>
    <w:p w14:paraId="3670ABF3" w14:textId="7F8B989F" w:rsidR="006341BA" w:rsidRPr="00C17CC2" w:rsidRDefault="006341BA" w:rsidP="00045CFF">
      <w:pPr>
        <w:spacing w:after="0"/>
        <w:rPr>
          <w:rFonts w:ascii="Times New Roman" w:hAnsi="Times New Roman" w:cs="Times New Roman"/>
        </w:rPr>
      </w:pPr>
      <w:r w:rsidRPr="00C17CC2">
        <w:rPr>
          <w:rFonts w:ascii="Times New Roman" w:hAnsi="Times New Roman" w:cs="Times New Roman"/>
          <w:b/>
          <w:bCs/>
        </w:rPr>
        <w:t>PART 1 – GENERAL</w:t>
      </w:r>
    </w:p>
    <w:p w14:paraId="1419B559" w14:textId="77777777" w:rsidR="00DE0240" w:rsidRPr="00C17CC2" w:rsidRDefault="00DE0240" w:rsidP="00C17CC2">
      <w:pPr>
        <w:widowControl w:val="0"/>
        <w:numPr>
          <w:ilvl w:val="1"/>
          <w:numId w:val="3"/>
        </w:numPr>
        <w:tabs>
          <w:tab w:val="clear" w:pos="360"/>
        </w:tabs>
        <w:spacing w:after="0" w:line="240" w:lineRule="auto"/>
        <w:ind w:left="0" w:firstLine="0"/>
        <w:rPr>
          <w:rFonts w:ascii="Times New Roman" w:hAnsi="Times New Roman" w:cs="Times New Roman"/>
          <w:b/>
          <w:bCs/>
          <w:sz w:val="20"/>
          <w:szCs w:val="20"/>
        </w:rPr>
      </w:pPr>
      <w:bookmarkStart w:id="0" w:name="_Hlk127400117"/>
      <w:r w:rsidRPr="00C17CC2">
        <w:rPr>
          <w:rFonts w:ascii="Times New Roman" w:hAnsi="Times New Roman" w:cs="Times New Roman"/>
          <w:b/>
          <w:bCs/>
          <w:sz w:val="20"/>
          <w:szCs w:val="20"/>
        </w:rPr>
        <w:t xml:space="preserve">Description of Work </w:t>
      </w:r>
    </w:p>
    <w:p w14:paraId="15E2ACE9" w14:textId="77777777" w:rsidR="00DB07A1" w:rsidRPr="00C17CC2" w:rsidRDefault="006341BA" w:rsidP="00771A50">
      <w:pPr>
        <w:spacing w:after="0"/>
        <w:ind w:left="720"/>
        <w:rPr>
          <w:rFonts w:ascii="Times New Roman" w:hAnsi="Times New Roman" w:cs="Times New Roman"/>
          <w:sz w:val="20"/>
          <w:szCs w:val="20"/>
        </w:rPr>
      </w:pPr>
      <w:r w:rsidRPr="00C17CC2">
        <w:rPr>
          <w:rFonts w:ascii="Times New Roman" w:hAnsi="Times New Roman" w:cs="Times New Roman"/>
          <w:sz w:val="20"/>
          <w:szCs w:val="20"/>
        </w:rPr>
        <w:t xml:space="preserve">The work covered by this section shall include materials and installation for the fiberglass reinforced plastic (FRP) </w:t>
      </w:r>
      <w:r w:rsidR="0014539C" w:rsidRPr="00C17CC2">
        <w:rPr>
          <w:rFonts w:ascii="Times New Roman" w:hAnsi="Times New Roman" w:cs="Times New Roman"/>
          <w:sz w:val="20"/>
          <w:szCs w:val="20"/>
        </w:rPr>
        <w:t xml:space="preserve">Walkable </w:t>
      </w:r>
      <w:r w:rsidRPr="00C17CC2">
        <w:rPr>
          <w:rFonts w:ascii="Times New Roman" w:hAnsi="Times New Roman" w:cs="Times New Roman"/>
          <w:sz w:val="20"/>
          <w:szCs w:val="20"/>
        </w:rPr>
        <w:t>Launder Cover Panel</w:t>
      </w:r>
      <w:r w:rsidR="0014539C" w:rsidRPr="00C17CC2">
        <w:rPr>
          <w:rFonts w:ascii="Times New Roman" w:hAnsi="Times New Roman" w:cs="Times New Roman"/>
          <w:sz w:val="20"/>
          <w:szCs w:val="20"/>
        </w:rPr>
        <w:t>s</w:t>
      </w:r>
      <w:r w:rsidRPr="00C17CC2">
        <w:rPr>
          <w:rFonts w:ascii="Times New Roman" w:hAnsi="Times New Roman" w:cs="Times New Roman"/>
          <w:sz w:val="20"/>
          <w:szCs w:val="20"/>
        </w:rPr>
        <w:t>, which includes but is not limited</w:t>
      </w:r>
      <w:r w:rsidR="00DB07A1" w:rsidRPr="00C17CC2">
        <w:rPr>
          <w:rFonts w:ascii="Times New Roman" w:hAnsi="Times New Roman" w:cs="Times New Roman"/>
          <w:sz w:val="20"/>
          <w:szCs w:val="20"/>
        </w:rPr>
        <w:t>:</w:t>
      </w:r>
    </w:p>
    <w:p w14:paraId="2A0484F9" w14:textId="4A85D6C1" w:rsidR="00DB07A1" w:rsidRPr="00C17CC2" w:rsidRDefault="006341BA" w:rsidP="007019CD">
      <w:pPr>
        <w:pStyle w:val="ListParagraph"/>
        <w:numPr>
          <w:ilvl w:val="0"/>
          <w:numId w:val="1"/>
        </w:numPr>
        <w:ind w:left="990" w:hanging="270"/>
        <w:rPr>
          <w:rFonts w:ascii="Times New Roman" w:hAnsi="Times New Roman" w:cs="Times New Roman"/>
          <w:sz w:val="20"/>
          <w:szCs w:val="20"/>
        </w:rPr>
      </w:pPr>
      <w:bookmarkStart w:id="1" w:name="_Hlk127398595"/>
      <w:r w:rsidRPr="00C17CC2">
        <w:rPr>
          <w:rFonts w:ascii="Times New Roman" w:hAnsi="Times New Roman" w:cs="Times New Roman"/>
          <w:sz w:val="20"/>
          <w:szCs w:val="20"/>
        </w:rPr>
        <w:t xml:space="preserve">FRP </w:t>
      </w:r>
      <w:r w:rsidR="0014539C" w:rsidRPr="00C17CC2">
        <w:rPr>
          <w:rFonts w:ascii="Times New Roman" w:hAnsi="Times New Roman" w:cs="Times New Roman"/>
          <w:sz w:val="20"/>
          <w:szCs w:val="20"/>
        </w:rPr>
        <w:t xml:space="preserve">Walkable </w:t>
      </w:r>
      <w:r w:rsidRPr="00C17CC2">
        <w:rPr>
          <w:rFonts w:ascii="Times New Roman" w:hAnsi="Times New Roman" w:cs="Times New Roman"/>
          <w:sz w:val="20"/>
          <w:szCs w:val="20"/>
        </w:rPr>
        <w:t>Launder Cover panels</w:t>
      </w:r>
      <w:r w:rsidR="00064CF3">
        <w:rPr>
          <w:rFonts w:ascii="Times New Roman" w:hAnsi="Times New Roman" w:cs="Times New Roman"/>
          <w:sz w:val="20"/>
          <w:szCs w:val="20"/>
        </w:rPr>
        <w:t>.</w:t>
      </w:r>
    </w:p>
    <w:p w14:paraId="77526A16" w14:textId="0B8C9617" w:rsidR="00DB07A1" w:rsidRPr="00C17CC2" w:rsidRDefault="006341BA" w:rsidP="007019CD">
      <w:pPr>
        <w:pStyle w:val="ListParagraph"/>
        <w:numPr>
          <w:ilvl w:val="0"/>
          <w:numId w:val="1"/>
        </w:numPr>
        <w:ind w:left="990" w:hanging="270"/>
        <w:rPr>
          <w:rFonts w:ascii="Times New Roman" w:hAnsi="Times New Roman" w:cs="Times New Roman"/>
          <w:sz w:val="20"/>
          <w:szCs w:val="20"/>
        </w:rPr>
      </w:pPr>
      <w:r w:rsidRPr="00C17CC2">
        <w:rPr>
          <w:rFonts w:ascii="Times New Roman" w:hAnsi="Times New Roman" w:cs="Times New Roman"/>
          <w:sz w:val="20"/>
          <w:szCs w:val="20"/>
        </w:rPr>
        <w:t xml:space="preserve">FRP or </w:t>
      </w:r>
      <w:r w:rsidR="00F96D82" w:rsidRPr="00C17CC2">
        <w:rPr>
          <w:rFonts w:ascii="Times New Roman" w:hAnsi="Times New Roman" w:cs="Times New Roman"/>
          <w:sz w:val="20"/>
          <w:szCs w:val="20"/>
        </w:rPr>
        <w:t>stainless-steel</w:t>
      </w:r>
      <w:r w:rsidRPr="00C17CC2">
        <w:rPr>
          <w:rFonts w:ascii="Times New Roman" w:hAnsi="Times New Roman" w:cs="Times New Roman"/>
          <w:sz w:val="20"/>
          <w:szCs w:val="20"/>
        </w:rPr>
        <w:t xml:space="preserve"> support brackets</w:t>
      </w:r>
      <w:r w:rsidR="00064CF3">
        <w:rPr>
          <w:rFonts w:ascii="Times New Roman" w:hAnsi="Times New Roman" w:cs="Times New Roman"/>
          <w:sz w:val="20"/>
          <w:szCs w:val="20"/>
        </w:rPr>
        <w:t>.</w:t>
      </w:r>
    </w:p>
    <w:p w14:paraId="341160A1" w14:textId="103A5FCA" w:rsidR="006341BA" w:rsidRPr="00C17CC2" w:rsidRDefault="00DB07A1" w:rsidP="007019CD">
      <w:pPr>
        <w:pStyle w:val="ListParagraph"/>
        <w:numPr>
          <w:ilvl w:val="0"/>
          <w:numId w:val="1"/>
        </w:numPr>
        <w:ind w:left="990" w:hanging="270"/>
        <w:rPr>
          <w:rFonts w:ascii="Times New Roman" w:hAnsi="Times New Roman" w:cs="Times New Roman"/>
          <w:sz w:val="20"/>
          <w:szCs w:val="20"/>
        </w:rPr>
      </w:pPr>
      <w:r w:rsidRPr="00C17CC2">
        <w:rPr>
          <w:rFonts w:ascii="Times New Roman" w:hAnsi="Times New Roman" w:cs="Times New Roman"/>
          <w:sz w:val="20"/>
          <w:szCs w:val="20"/>
        </w:rPr>
        <w:t>S</w:t>
      </w:r>
      <w:r w:rsidR="006341BA" w:rsidRPr="00C17CC2">
        <w:rPr>
          <w:rFonts w:ascii="Times New Roman" w:hAnsi="Times New Roman" w:cs="Times New Roman"/>
          <w:sz w:val="20"/>
          <w:szCs w:val="20"/>
        </w:rPr>
        <w:t>tainless steel fasteners and connections.</w:t>
      </w:r>
    </w:p>
    <w:bookmarkEnd w:id="0"/>
    <w:bookmarkEnd w:id="1"/>
    <w:p w14:paraId="3F40256F" w14:textId="7C4CE2D5" w:rsidR="00DB07A1" w:rsidRPr="00C17CC2" w:rsidRDefault="006341BA" w:rsidP="00C17CC2">
      <w:pPr>
        <w:widowControl w:val="0"/>
        <w:spacing w:after="0" w:line="240" w:lineRule="auto"/>
        <w:rPr>
          <w:rFonts w:ascii="Times New Roman" w:hAnsi="Times New Roman"/>
          <w:b/>
          <w:bCs/>
          <w:sz w:val="20"/>
          <w:szCs w:val="20"/>
        </w:rPr>
      </w:pPr>
      <w:r w:rsidRPr="00C17CC2">
        <w:rPr>
          <w:rFonts w:ascii="Times New Roman" w:hAnsi="Times New Roman" w:cs="Times New Roman"/>
          <w:b/>
          <w:bCs/>
          <w:sz w:val="20"/>
          <w:szCs w:val="20"/>
        </w:rPr>
        <w:t>1.02</w:t>
      </w:r>
      <w:bookmarkStart w:id="2" w:name="_Hlk127390769"/>
      <w:r w:rsidR="00014607" w:rsidRPr="00C17CC2">
        <w:rPr>
          <w:rFonts w:ascii="Times New Roman" w:hAnsi="Times New Roman" w:cs="Times New Roman"/>
          <w:b/>
          <w:bCs/>
          <w:sz w:val="20"/>
          <w:szCs w:val="20"/>
        </w:rPr>
        <w:tab/>
      </w:r>
      <w:r w:rsidR="00DB07A1" w:rsidRPr="00C17CC2">
        <w:rPr>
          <w:rFonts w:ascii="Times New Roman" w:hAnsi="Times New Roman"/>
          <w:b/>
          <w:bCs/>
          <w:sz w:val="20"/>
          <w:szCs w:val="20"/>
        </w:rPr>
        <w:t>Quality Assurance</w:t>
      </w:r>
    </w:p>
    <w:p w14:paraId="1AE8D7A9" w14:textId="77777777" w:rsidR="00DB07A1" w:rsidRPr="00C17CC2" w:rsidRDefault="00DB07A1" w:rsidP="007019CD">
      <w:pPr>
        <w:pStyle w:val="Header"/>
        <w:numPr>
          <w:ilvl w:val="0"/>
          <w:numId w:val="2"/>
        </w:numPr>
        <w:tabs>
          <w:tab w:val="clear" w:pos="720"/>
          <w:tab w:val="clear" w:pos="4320"/>
          <w:tab w:val="clear" w:pos="8640"/>
        </w:tabs>
        <w:ind w:left="990" w:hanging="270"/>
        <w:rPr>
          <w:rFonts w:ascii="Times New Roman" w:hAnsi="Times New Roman"/>
          <w:sz w:val="20"/>
        </w:rPr>
      </w:pPr>
      <w:r w:rsidRPr="00C17CC2">
        <w:rPr>
          <w:rFonts w:ascii="Times New Roman" w:hAnsi="Times New Roman"/>
          <w:sz w:val="20"/>
        </w:rPr>
        <w:t>Manufacturers must be ISO 9001 certified and manufacture the FRP components in their own facilities.</w:t>
      </w:r>
    </w:p>
    <w:p w14:paraId="71A63B0B" w14:textId="77777777" w:rsidR="00DB07A1" w:rsidRPr="00C17CC2" w:rsidRDefault="00DB07A1" w:rsidP="007019CD">
      <w:pPr>
        <w:pStyle w:val="Header"/>
        <w:numPr>
          <w:ilvl w:val="0"/>
          <w:numId w:val="2"/>
        </w:numPr>
        <w:tabs>
          <w:tab w:val="clear" w:pos="720"/>
          <w:tab w:val="clear" w:pos="4320"/>
          <w:tab w:val="clear" w:pos="8640"/>
        </w:tabs>
        <w:ind w:left="990" w:hanging="270"/>
        <w:rPr>
          <w:rFonts w:ascii="Times New Roman" w:hAnsi="Times New Roman"/>
          <w:sz w:val="20"/>
        </w:rPr>
      </w:pPr>
      <w:r w:rsidRPr="00C17CC2">
        <w:rPr>
          <w:rFonts w:ascii="Times New Roman" w:hAnsi="Times New Roman"/>
          <w:sz w:val="20"/>
        </w:rPr>
        <w:t>The contractor shall be responsible for verifying all field dimensions for development and approval of manufacturer’s drawings and shall coordinate the FRP products with the any other participating equipment manufacturers.</w:t>
      </w:r>
    </w:p>
    <w:p w14:paraId="11340E3C" w14:textId="72CB2C72" w:rsidR="00DB07A1" w:rsidRPr="00C17CC2" w:rsidRDefault="00185838" w:rsidP="007019CD">
      <w:pPr>
        <w:pStyle w:val="Header"/>
        <w:numPr>
          <w:ilvl w:val="0"/>
          <w:numId w:val="2"/>
        </w:numPr>
        <w:tabs>
          <w:tab w:val="clear" w:pos="720"/>
          <w:tab w:val="clear" w:pos="4320"/>
          <w:tab w:val="clear" w:pos="8640"/>
        </w:tabs>
        <w:ind w:left="990" w:hanging="270"/>
        <w:rPr>
          <w:rFonts w:ascii="Times New Roman" w:hAnsi="Times New Roman"/>
          <w:sz w:val="20"/>
        </w:rPr>
      </w:pPr>
      <w:r w:rsidRPr="00C17CC2">
        <w:rPr>
          <w:rFonts w:ascii="Times New Roman" w:hAnsi="Times New Roman"/>
          <w:sz w:val="20"/>
        </w:rPr>
        <w:t xml:space="preserve">Walkable </w:t>
      </w:r>
      <w:r w:rsidR="00C17CC2" w:rsidRPr="00C17CC2">
        <w:rPr>
          <w:rFonts w:ascii="Times New Roman" w:hAnsi="Times New Roman"/>
          <w:sz w:val="20"/>
        </w:rPr>
        <w:t>L</w:t>
      </w:r>
      <w:r w:rsidR="00DB07A1" w:rsidRPr="00C17CC2">
        <w:rPr>
          <w:rFonts w:ascii="Times New Roman" w:hAnsi="Times New Roman"/>
          <w:sz w:val="20"/>
        </w:rPr>
        <w:t xml:space="preserve">aunder </w:t>
      </w:r>
      <w:r w:rsidR="00C17CC2" w:rsidRPr="00C17CC2">
        <w:rPr>
          <w:rFonts w:ascii="Times New Roman" w:hAnsi="Times New Roman"/>
          <w:sz w:val="20"/>
        </w:rPr>
        <w:t>Co</w:t>
      </w:r>
      <w:r w:rsidR="00DB07A1" w:rsidRPr="00C17CC2">
        <w:rPr>
          <w:rFonts w:ascii="Times New Roman" w:hAnsi="Times New Roman"/>
          <w:sz w:val="20"/>
        </w:rPr>
        <w:t xml:space="preserve">ver components (excluding any associated concrete items) shall be provided by a single </w:t>
      </w:r>
      <w:r w:rsidR="0002604A" w:rsidRPr="00C17CC2">
        <w:rPr>
          <w:rFonts w:ascii="Times New Roman" w:hAnsi="Times New Roman"/>
          <w:sz w:val="20"/>
        </w:rPr>
        <w:t xml:space="preserve">manufacturer </w:t>
      </w:r>
      <w:r w:rsidR="00DB07A1" w:rsidRPr="00C17CC2">
        <w:rPr>
          <w:rFonts w:ascii="Times New Roman" w:hAnsi="Times New Roman"/>
          <w:sz w:val="20"/>
        </w:rPr>
        <w:t>to ensure coordination and compatibility of component parts.</w:t>
      </w:r>
    </w:p>
    <w:p w14:paraId="3A4BDE24" w14:textId="5EC1534C" w:rsidR="00261BD8" w:rsidRPr="00C17CC2" w:rsidRDefault="00261BD8" w:rsidP="00261BD8">
      <w:pPr>
        <w:pStyle w:val="Header"/>
        <w:numPr>
          <w:ilvl w:val="0"/>
          <w:numId w:val="2"/>
        </w:numPr>
        <w:tabs>
          <w:tab w:val="clear" w:pos="720"/>
          <w:tab w:val="clear" w:pos="4320"/>
          <w:tab w:val="clear" w:pos="8640"/>
        </w:tabs>
        <w:ind w:left="990" w:hanging="270"/>
        <w:rPr>
          <w:rFonts w:ascii="Times New Roman" w:hAnsi="Times New Roman"/>
          <w:sz w:val="20"/>
        </w:rPr>
      </w:pPr>
      <w:r w:rsidRPr="00C17CC2">
        <w:rPr>
          <w:rFonts w:ascii="Times New Roman" w:hAnsi="Times New Roman"/>
          <w:sz w:val="20"/>
        </w:rPr>
        <w:t>The manufacturer of the walkable launder cover shall have full responsibility for products and design. Split responsibility of material or design is not acceptable.</w:t>
      </w:r>
    </w:p>
    <w:p w14:paraId="39A57888" w14:textId="7C4F4252" w:rsidR="00261BD8" w:rsidRPr="00C17CC2" w:rsidRDefault="00261BD8" w:rsidP="00261BD8">
      <w:pPr>
        <w:pStyle w:val="Header"/>
        <w:numPr>
          <w:ilvl w:val="0"/>
          <w:numId w:val="2"/>
        </w:numPr>
        <w:tabs>
          <w:tab w:val="clear" w:pos="720"/>
          <w:tab w:val="clear" w:pos="4320"/>
          <w:tab w:val="clear" w:pos="8640"/>
        </w:tabs>
        <w:ind w:left="990" w:hanging="270"/>
        <w:rPr>
          <w:rFonts w:ascii="Times New Roman" w:hAnsi="Times New Roman"/>
          <w:sz w:val="20"/>
        </w:rPr>
      </w:pPr>
      <w:r w:rsidRPr="00C17CC2">
        <w:rPr>
          <w:rFonts w:ascii="Times New Roman" w:hAnsi="Times New Roman"/>
          <w:sz w:val="20"/>
        </w:rPr>
        <w:t xml:space="preserve">The manufacturer of the walkable launder cover must be the manufacturer and fabricator of the fiberglass components utilized on the pre-engineered walkable launder cover.  The supplier and manufacturer of the fiberglass components shall take full responsibility for the products, materials, and design. In addition, a certification letter from the manufacturer identified to be the material source shall state that the manufacturer takes full responsibility for the design and use of the products specified. No split responsibility of the product manufacturing, fabrication, design, or quality of the fiberglass components purchased by the contractor from a manufacturer shall be acceptable, </w:t>
      </w:r>
      <w:r w:rsidR="0002604A" w:rsidRPr="00C17CC2">
        <w:rPr>
          <w:rFonts w:ascii="Times New Roman" w:hAnsi="Times New Roman"/>
          <w:sz w:val="20"/>
        </w:rPr>
        <w:t>implied,</w:t>
      </w:r>
      <w:r w:rsidRPr="00C17CC2">
        <w:rPr>
          <w:rFonts w:ascii="Times New Roman" w:hAnsi="Times New Roman"/>
          <w:sz w:val="20"/>
        </w:rPr>
        <w:t xml:space="preserve"> or expressed, </w:t>
      </w:r>
      <w:r w:rsidR="00751CA3" w:rsidRPr="00C17CC2">
        <w:rPr>
          <w:rFonts w:ascii="Times New Roman" w:hAnsi="Times New Roman"/>
          <w:sz w:val="20"/>
        </w:rPr>
        <w:t>regarding</w:t>
      </w:r>
      <w:r w:rsidRPr="00C17CC2">
        <w:rPr>
          <w:rFonts w:ascii="Times New Roman" w:hAnsi="Times New Roman"/>
          <w:sz w:val="20"/>
        </w:rPr>
        <w:t xml:space="preserve"> the walkable launder cover provided on this project. </w:t>
      </w:r>
    </w:p>
    <w:p w14:paraId="1512C361" w14:textId="77777777" w:rsidR="00DB07A1" w:rsidRPr="00C17CC2" w:rsidRDefault="00DB07A1" w:rsidP="007019CD">
      <w:pPr>
        <w:pStyle w:val="Header"/>
        <w:numPr>
          <w:ilvl w:val="0"/>
          <w:numId w:val="2"/>
        </w:numPr>
        <w:tabs>
          <w:tab w:val="clear" w:pos="720"/>
          <w:tab w:val="clear" w:pos="4320"/>
          <w:tab w:val="clear" w:pos="8640"/>
        </w:tabs>
        <w:ind w:left="990" w:hanging="270"/>
        <w:rPr>
          <w:rFonts w:ascii="Times New Roman" w:hAnsi="Times New Roman"/>
          <w:sz w:val="20"/>
        </w:rPr>
      </w:pPr>
      <w:r w:rsidRPr="00C17CC2">
        <w:rPr>
          <w:rFonts w:ascii="Times New Roman" w:hAnsi="Times New Roman"/>
          <w:sz w:val="20"/>
        </w:rPr>
        <w:t>The manufacturer shall maintain a continuous quality control program with supporting documentation.</w:t>
      </w:r>
    </w:p>
    <w:p w14:paraId="0BDE20D4" w14:textId="77777777" w:rsidR="00DB07A1" w:rsidRPr="00C17CC2" w:rsidRDefault="00DB07A1" w:rsidP="007019CD">
      <w:pPr>
        <w:pStyle w:val="Header"/>
        <w:numPr>
          <w:ilvl w:val="0"/>
          <w:numId w:val="2"/>
        </w:numPr>
        <w:tabs>
          <w:tab w:val="clear" w:pos="720"/>
          <w:tab w:val="clear" w:pos="4320"/>
          <w:tab w:val="clear" w:pos="8640"/>
        </w:tabs>
        <w:ind w:left="990" w:hanging="270"/>
        <w:rPr>
          <w:rFonts w:ascii="Times New Roman" w:hAnsi="Times New Roman"/>
          <w:sz w:val="20"/>
        </w:rPr>
      </w:pPr>
      <w:r w:rsidRPr="00C17CC2">
        <w:rPr>
          <w:rFonts w:ascii="Times New Roman" w:hAnsi="Times New Roman"/>
          <w:sz w:val="20"/>
        </w:rPr>
        <w:t>The manufacturer shall warrant the launder covers to be free of defects in materials and workmanship for a period of one year after the date of delivery.</w:t>
      </w:r>
    </w:p>
    <w:p w14:paraId="639E2E85" w14:textId="69B051CA" w:rsidR="00DB07A1" w:rsidRPr="00C17CC2" w:rsidRDefault="00DB07A1" w:rsidP="007019CD">
      <w:pPr>
        <w:widowControl w:val="0"/>
        <w:numPr>
          <w:ilvl w:val="0"/>
          <w:numId w:val="2"/>
        </w:numPr>
        <w:spacing w:after="0" w:line="240" w:lineRule="auto"/>
        <w:ind w:left="990" w:hanging="270"/>
        <w:rPr>
          <w:rFonts w:ascii="Times New Roman" w:hAnsi="Times New Roman" w:cs="Times New Roman"/>
          <w:sz w:val="20"/>
          <w:szCs w:val="20"/>
        </w:rPr>
      </w:pPr>
      <w:r w:rsidRPr="00C17CC2">
        <w:rPr>
          <w:rFonts w:ascii="Times New Roman" w:hAnsi="Times New Roman" w:cs="Times New Roman"/>
          <w:sz w:val="20"/>
          <w:szCs w:val="20"/>
        </w:rPr>
        <w:t xml:space="preserve">FRP material shall be manufactured with a UV stabilized polyester resin. </w:t>
      </w:r>
    </w:p>
    <w:p w14:paraId="2C3E966A" w14:textId="77777777" w:rsidR="00014607" w:rsidRPr="00C17CC2" w:rsidRDefault="00014607" w:rsidP="00014607">
      <w:pPr>
        <w:widowControl w:val="0"/>
        <w:spacing w:after="0" w:line="240" w:lineRule="auto"/>
        <w:ind w:left="720"/>
        <w:rPr>
          <w:rFonts w:ascii="Times New Roman" w:hAnsi="Times New Roman" w:cs="Times New Roman"/>
          <w:sz w:val="20"/>
          <w:szCs w:val="20"/>
        </w:rPr>
      </w:pPr>
    </w:p>
    <w:bookmarkEnd w:id="2"/>
    <w:p w14:paraId="4036FFA1" w14:textId="217B5FC4" w:rsidR="00014607" w:rsidRPr="00C17CC2" w:rsidRDefault="00014607" w:rsidP="00014607">
      <w:pPr>
        <w:pStyle w:val="BodyText3"/>
        <w:tabs>
          <w:tab w:val="clear" w:pos="360"/>
        </w:tabs>
        <w:jc w:val="left"/>
        <w:rPr>
          <w:b/>
          <w:bCs/>
          <w:sz w:val="20"/>
        </w:rPr>
      </w:pPr>
      <w:r w:rsidRPr="00C17CC2">
        <w:rPr>
          <w:b/>
          <w:bCs/>
          <w:sz w:val="20"/>
        </w:rPr>
        <w:t>1.03</w:t>
      </w:r>
      <w:r w:rsidRPr="00C17CC2">
        <w:rPr>
          <w:b/>
          <w:bCs/>
          <w:sz w:val="20"/>
        </w:rPr>
        <w:tab/>
        <w:t>Product Substitutions</w:t>
      </w:r>
    </w:p>
    <w:p w14:paraId="18F988A6" w14:textId="77777777" w:rsidR="00014607" w:rsidRPr="00C17CC2" w:rsidRDefault="00014607" w:rsidP="007019CD">
      <w:pPr>
        <w:pStyle w:val="BodyText3"/>
        <w:numPr>
          <w:ilvl w:val="0"/>
          <w:numId w:val="5"/>
        </w:numPr>
        <w:tabs>
          <w:tab w:val="clear" w:pos="360"/>
          <w:tab w:val="clear" w:pos="720"/>
        </w:tabs>
        <w:ind w:left="990" w:hanging="270"/>
        <w:jc w:val="left"/>
        <w:rPr>
          <w:sz w:val="20"/>
        </w:rPr>
      </w:pPr>
      <w:r w:rsidRPr="00C17CC2">
        <w:rPr>
          <w:sz w:val="20"/>
        </w:rPr>
        <w:t>Substitutions shall be considered only if the consulting engineer has received a written request at least two weeks prior to the bid date.  All bidders shall be notified by addendum if substitutions are acceptable prior to the bid.</w:t>
      </w:r>
    </w:p>
    <w:p w14:paraId="37FC14E2" w14:textId="15159814" w:rsidR="00014607" w:rsidRPr="00C17CC2" w:rsidRDefault="00014607" w:rsidP="007019CD">
      <w:pPr>
        <w:pStyle w:val="BodyText3"/>
        <w:numPr>
          <w:ilvl w:val="0"/>
          <w:numId w:val="5"/>
        </w:numPr>
        <w:tabs>
          <w:tab w:val="clear" w:pos="360"/>
          <w:tab w:val="clear" w:pos="720"/>
        </w:tabs>
        <w:ind w:left="990" w:hanging="270"/>
        <w:jc w:val="left"/>
        <w:rPr>
          <w:sz w:val="20"/>
        </w:rPr>
      </w:pPr>
      <w:r w:rsidRPr="00C17CC2">
        <w:rPr>
          <w:sz w:val="20"/>
        </w:rPr>
        <w:t>Requests for substitutions shall include technical information and any other information required for evaluation.</w:t>
      </w:r>
    </w:p>
    <w:p w14:paraId="787801BE" w14:textId="77777777" w:rsidR="00014607" w:rsidRPr="00C17CC2" w:rsidRDefault="00014607" w:rsidP="00014607">
      <w:pPr>
        <w:pStyle w:val="BodyText3"/>
        <w:tabs>
          <w:tab w:val="clear" w:pos="360"/>
        </w:tabs>
        <w:ind w:left="720"/>
        <w:jc w:val="left"/>
        <w:rPr>
          <w:sz w:val="20"/>
        </w:rPr>
      </w:pPr>
    </w:p>
    <w:p w14:paraId="63EC7646" w14:textId="77777777" w:rsidR="00014607" w:rsidRPr="00955B10" w:rsidRDefault="00014607" w:rsidP="00014607">
      <w:pPr>
        <w:pStyle w:val="BodyText3"/>
        <w:tabs>
          <w:tab w:val="clear" w:pos="360"/>
        </w:tabs>
        <w:jc w:val="left"/>
        <w:rPr>
          <w:b/>
          <w:bCs/>
          <w:sz w:val="20"/>
        </w:rPr>
      </w:pPr>
      <w:r w:rsidRPr="00C17CC2">
        <w:rPr>
          <w:b/>
          <w:bCs/>
          <w:sz w:val="20"/>
        </w:rPr>
        <w:t xml:space="preserve">1.04    </w:t>
      </w:r>
      <w:r w:rsidRPr="00C17CC2">
        <w:rPr>
          <w:b/>
          <w:bCs/>
          <w:sz w:val="20"/>
        </w:rPr>
        <w:tab/>
        <w:t>Performance Testing</w:t>
      </w:r>
    </w:p>
    <w:p w14:paraId="01825A70" w14:textId="77777777" w:rsidR="00014607" w:rsidRPr="00955B10" w:rsidRDefault="00014607" w:rsidP="007019CD">
      <w:pPr>
        <w:pStyle w:val="BodyText3"/>
        <w:numPr>
          <w:ilvl w:val="0"/>
          <w:numId w:val="4"/>
        </w:numPr>
        <w:tabs>
          <w:tab w:val="clear" w:pos="360"/>
          <w:tab w:val="clear" w:pos="720"/>
        </w:tabs>
        <w:ind w:left="990" w:hanging="270"/>
        <w:jc w:val="left"/>
        <w:rPr>
          <w:sz w:val="20"/>
        </w:rPr>
      </w:pPr>
      <w:r w:rsidRPr="00955B10">
        <w:rPr>
          <w:sz w:val="20"/>
        </w:rPr>
        <w:t>Materials shall comply with Federal and Local laws or ordinances, applicable codes, standards, regulations, and/or regulatory agency requirements including:</w:t>
      </w:r>
    </w:p>
    <w:p w14:paraId="00D42999" w14:textId="77777777" w:rsidR="00014607" w:rsidRPr="00955B10" w:rsidRDefault="00014607" w:rsidP="00014607">
      <w:pPr>
        <w:pStyle w:val="BodyText3"/>
        <w:numPr>
          <w:ilvl w:val="1"/>
          <w:numId w:val="4"/>
        </w:numPr>
        <w:tabs>
          <w:tab w:val="clear" w:pos="360"/>
          <w:tab w:val="clear" w:pos="1440"/>
        </w:tabs>
        <w:jc w:val="left"/>
        <w:rPr>
          <w:sz w:val="20"/>
        </w:rPr>
      </w:pPr>
      <w:r w:rsidRPr="00955B10">
        <w:rPr>
          <w:sz w:val="20"/>
        </w:rPr>
        <w:t>ASTM D 638, Standard Test Method for Tensile Properties of Plastics</w:t>
      </w:r>
    </w:p>
    <w:p w14:paraId="664C7AD1" w14:textId="77777777" w:rsidR="00014607" w:rsidRPr="00955B10" w:rsidRDefault="00014607" w:rsidP="00014607">
      <w:pPr>
        <w:pStyle w:val="BodyText3"/>
        <w:numPr>
          <w:ilvl w:val="1"/>
          <w:numId w:val="4"/>
        </w:numPr>
        <w:tabs>
          <w:tab w:val="clear" w:pos="360"/>
          <w:tab w:val="clear" w:pos="1440"/>
        </w:tabs>
        <w:jc w:val="left"/>
        <w:rPr>
          <w:sz w:val="20"/>
        </w:rPr>
      </w:pPr>
      <w:r w:rsidRPr="00955B10">
        <w:rPr>
          <w:sz w:val="20"/>
        </w:rPr>
        <w:t>ASTM D 790, Standard Test Method for Flexural Strength and Flexural Modulus Properties of Plastics</w:t>
      </w:r>
    </w:p>
    <w:p w14:paraId="1F109E05" w14:textId="77777777" w:rsidR="00014607" w:rsidRPr="00955B10" w:rsidRDefault="00014607" w:rsidP="00014607">
      <w:pPr>
        <w:pStyle w:val="BodyText3"/>
        <w:numPr>
          <w:ilvl w:val="1"/>
          <w:numId w:val="4"/>
        </w:numPr>
        <w:tabs>
          <w:tab w:val="clear" w:pos="360"/>
          <w:tab w:val="clear" w:pos="1440"/>
        </w:tabs>
        <w:jc w:val="left"/>
        <w:rPr>
          <w:sz w:val="20"/>
        </w:rPr>
      </w:pPr>
      <w:r w:rsidRPr="00955B10">
        <w:rPr>
          <w:sz w:val="20"/>
        </w:rPr>
        <w:t>ASTM D 570, Standard Test Method for Water Absorption of Materials</w:t>
      </w:r>
    </w:p>
    <w:p w14:paraId="5B8AFB3C" w14:textId="77777777" w:rsidR="00014607" w:rsidRPr="00955B10" w:rsidRDefault="00014607" w:rsidP="00014607">
      <w:pPr>
        <w:pStyle w:val="BodyText3"/>
        <w:numPr>
          <w:ilvl w:val="1"/>
          <w:numId w:val="4"/>
        </w:numPr>
        <w:tabs>
          <w:tab w:val="clear" w:pos="360"/>
          <w:tab w:val="clear" w:pos="1440"/>
        </w:tabs>
        <w:jc w:val="left"/>
        <w:rPr>
          <w:sz w:val="20"/>
        </w:rPr>
      </w:pPr>
      <w:r w:rsidRPr="00955B10">
        <w:rPr>
          <w:sz w:val="20"/>
        </w:rPr>
        <w:t>ASTM D 256, Standard Test Method for Izod Impact (Notched)</w:t>
      </w:r>
    </w:p>
    <w:p w14:paraId="7DD50954" w14:textId="77777777" w:rsidR="00014607" w:rsidRPr="00955B10" w:rsidRDefault="00014607" w:rsidP="00014607">
      <w:pPr>
        <w:pStyle w:val="BodyText3"/>
        <w:numPr>
          <w:ilvl w:val="1"/>
          <w:numId w:val="4"/>
        </w:numPr>
        <w:tabs>
          <w:tab w:val="clear" w:pos="360"/>
          <w:tab w:val="clear" w:pos="1440"/>
        </w:tabs>
        <w:jc w:val="left"/>
        <w:rPr>
          <w:sz w:val="20"/>
        </w:rPr>
      </w:pPr>
      <w:r w:rsidRPr="00955B10">
        <w:rPr>
          <w:sz w:val="20"/>
        </w:rPr>
        <w:t>ASTM D 696, Standard Test for Average Coefficient of Thermal Expansion</w:t>
      </w:r>
    </w:p>
    <w:p w14:paraId="628D603F" w14:textId="77777777" w:rsidR="00F8230E" w:rsidRPr="00955B10" w:rsidRDefault="00014607" w:rsidP="00F8230E">
      <w:pPr>
        <w:pStyle w:val="BodyText3"/>
        <w:numPr>
          <w:ilvl w:val="1"/>
          <w:numId w:val="4"/>
        </w:numPr>
        <w:tabs>
          <w:tab w:val="clear" w:pos="360"/>
          <w:tab w:val="clear" w:pos="1440"/>
        </w:tabs>
        <w:jc w:val="left"/>
        <w:rPr>
          <w:sz w:val="20"/>
        </w:rPr>
      </w:pPr>
      <w:r w:rsidRPr="00955B10">
        <w:rPr>
          <w:sz w:val="20"/>
        </w:rPr>
        <w:t xml:space="preserve">ASTM D 2853, Standard Test for </w:t>
      </w:r>
      <w:proofErr w:type="spellStart"/>
      <w:r w:rsidRPr="00955B10">
        <w:rPr>
          <w:sz w:val="20"/>
        </w:rPr>
        <w:t>Barcol</w:t>
      </w:r>
      <w:proofErr w:type="spellEnd"/>
      <w:r w:rsidRPr="00955B10">
        <w:rPr>
          <w:sz w:val="20"/>
        </w:rPr>
        <w:t xml:space="preserve"> Hardness</w:t>
      </w:r>
    </w:p>
    <w:p w14:paraId="55522B85" w14:textId="5E0E3829" w:rsidR="00F8230E" w:rsidRPr="00955B10" w:rsidRDefault="00F8230E" w:rsidP="00F8230E">
      <w:pPr>
        <w:pStyle w:val="BodyText3"/>
        <w:numPr>
          <w:ilvl w:val="1"/>
          <w:numId w:val="4"/>
        </w:numPr>
        <w:tabs>
          <w:tab w:val="clear" w:pos="360"/>
          <w:tab w:val="clear" w:pos="1440"/>
        </w:tabs>
        <w:jc w:val="left"/>
        <w:rPr>
          <w:sz w:val="20"/>
        </w:rPr>
      </w:pPr>
      <w:r w:rsidRPr="00955B10">
        <w:rPr>
          <w:sz w:val="20"/>
        </w:rPr>
        <w:t>ASTM E84, Standard Test for Surface Burning Characteristics of Building Materials</w:t>
      </w:r>
    </w:p>
    <w:p w14:paraId="70D3E83A" w14:textId="4C5C70F8" w:rsidR="00014607" w:rsidRPr="00955B10" w:rsidRDefault="00014607" w:rsidP="00955B10">
      <w:pPr>
        <w:pStyle w:val="BodyText3"/>
        <w:tabs>
          <w:tab w:val="clear" w:pos="360"/>
        </w:tabs>
        <w:ind w:left="1440"/>
        <w:jc w:val="left"/>
        <w:rPr>
          <w:sz w:val="20"/>
        </w:rPr>
      </w:pPr>
    </w:p>
    <w:p w14:paraId="3C807E6C" w14:textId="77777777" w:rsidR="00014607" w:rsidRPr="00955B10" w:rsidRDefault="00014607" w:rsidP="00014607">
      <w:pPr>
        <w:pStyle w:val="BodyText3"/>
        <w:tabs>
          <w:tab w:val="clear" w:pos="360"/>
        </w:tabs>
        <w:ind w:left="720"/>
        <w:jc w:val="left"/>
        <w:rPr>
          <w:sz w:val="20"/>
        </w:rPr>
      </w:pPr>
    </w:p>
    <w:p w14:paraId="19B4DA08" w14:textId="24DA3FC8" w:rsidR="006341BA" w:rsidRPr="00955B10" w:rsidRDefault="00014607" w:rsidP="00463029">
      <w:pPr>
        <w:spacing w:after="0"/>
        <w:rPr>
          <w:rFonts w:ascii="Times New Roman" w:hAnsi="Times New Roman" w:cs="Times New Roman"/>
          <w:sz w:val="20"/>
          <w:szCs w:val="20"/>
        </w:rPr>
      </w:pPr>
      <w:r w:rsidRPr="00955B10">
        <w:rPr>
          <w:rFonts w:ascii="Times New Roman" w:hAnsi="Times New Roman" w:cs="Times New Roman"/>
          <w:b/>
          <w:bCs/>
          <w:sz w:val="20"/>
          <w:szCs w:val="20"/>
        </w:rPr>
        <w:t>1.05</w:t>
      </w:r>
      <w:r w:rsidRPr="00955B10">
        <w:rPr>
          <w:rFonts w:ascii="Times New Roman" w:hAnsi="Times New Roman" w:cs="Times New Roman"/>
          <w:b/>
          <w:bCs/>
          <w:sz w:val="20"/>
          <w:szCs w:val="20"/>
        </w:rPr>
        <w:tab/>
      </w:r>
      <w:r w:rsidR="006341BA" w:rsidRPr="00955B10">
        <w:rPr>
          <w:rFonts w:ascii="Times New Roman" w:hAnsi="Times New Roman" w:cs="Times New Roman"/>
          <w:b/>
          <w:bCs/>
          <w:sz w:val="20"/>
          <w:szCs w:val="20"/>
        </w:rPr>
        <w:t>Design Criteria</w:t>
      </w:r>
    </w:p>
    <w:p w14:paraId="59F428F8" w14:textId="7798EB73" w:rsidR="00C93B27" w:rsidRPr="00955B10" w:rsidRDefault="00C93B27" w:rsidP="00904C08">
      <w:pPr>
        <w:spacing w:after="0"/>
        <w:ind w:left="720"/>
        <w:rPr>
          <w:rFonts w:ascii="Times New Roman" w:hAnsi="Times New Roman" w:cs="Times New Roman"/>
          <w:sz w:val="20"/>
          <w:szCs w:val="20"/>
        </w:rPr>
      </w:pPr>
      <w:r w:rsidRPr="00955B10">
        <w:rPr>
          <w:rFonts w:ascii="Times New Roman" w:hAnsi="Times New Roman" w:cs="Times New Roman"/>
          <w:sz w:val="20"/>
          <w:szCs w:val="20"/>
        </w:rPr>
        <w:t>Controlling the growth of algae formed in the clarifier effluent stream is an enormous challenge in today’s modern water and wastewater treatment plants.  Left unchecked, algae can change the hydraulic dynamics of clarifiers by obstructing weir design features typically found in v-notched weir configurations.</w:t>
      </w:r>
    </w:p>
    <w:p w14:paraId="408D9A15" w14:textId="77777777" w:rsidR="00C93B27" w:rsidRPr="00955B10" w:rsidRDefault="00C93B27" w:rsidP="00904C08">
      <w:pPr>
        <w:spacing w:after="0"/>
        <w:ind w:left="720"/>
        <w:rPr>
          <w:rFonts w:ascii="Times New Roman" w:hAnsi="Times New Roman" w:cs="Times New Roman"/>
          <w:sz w:val="20"/>
          <w:szCs w:val="20"/>
          <w:highlight w:val="yellow"/>
        </w:rPr>
      </w:pPr>
    </w:p>
    <w:p w14:paraId="26701A50" w14:textId="47EF5538" w:rsidR="00C93B27" w:rsidRPr="00955B10" w:rsidRDefault="00C93B27" w:rsidP="00904C08">
      <w:pPr>
        <w:spacing w:after="0"/>
        <w:ind w:left="720"/>
        <w:rPr>
          <w:rFonts w:ascii="Times New Roman" w:hAnsi="Times New Roman" w:cs="Times New Roman"/>
          <w:sz w:val="20"/>
          <w:szCs w:val="20"/>
        </w:rPr>
      </w:pPr>
      <w:r w:rsidRPr="00955B10">
        <w:rPr>
          <w:rFonts w:ascii="Times New Roman" w:hAnsi="Times New Roman" w:cs="Times New Roman"/>
          <w:sz w:val="20"/>
          <w:szCs w:val="20"/>
        </w:rPr>
        <w:t>In addition, at plants utilizing the newer ultraviolet disinfection technology, the larger algae strands tend to dislodge at the place of origin and move downstream through the plant to the UV facility.</w:t>
      </w:r>
    </w:p>
    <w:p w14:paraId="43A52900" w14:textId="77777777" w:rsidR="00C93B27" w:rsidRPr="00955B10" w:rsidRDefault="00C93B27" w:rsidP="00904C08">
      <w:pPr>
        <w:spacing w:after="0"/>
        <w:ind w:left="720"/>
        <w:rPr>
          <w:rFonts w:ascii="Times New Roman" w:hAnsi="Times New Roman" w:cs="Times New Roman"/>
          <w:sz w:val="20"/>
          <w:szCs w:val="20"/>
          <w:highlight w:val="yellow"/>
        </w:rPr>
      </w:pPr>
    </w:p>
    <w:p w14:paraId="43603611" w14:textId="7EDD34B1" w:rsidR="00C93B27" w:rsidRPr="00955B10" w:rsidRDefault="00C93B27" w:rsidP="00C93B27">
      <w:pPr>
        <w:spacing w:after="0"/>
        <w:ind w:left="720"/>
        <w:rPr>
          <w:rFonts w:ascii="Times New Roman" w:hAnsi="Times New Roman" w:cs="Times New Roman"/>
          <w:sz w:val="20"/>
          <w:szCs w:val="20"/>
          <w:highlight w:val="yellow"/>
        </w:rPr>
      </w:pPr>
      <w:r w:rsidRPr="00955B10">
        <w:rPr>
          <w:rFonts w:ascii="Times New Roman" w:hAnsi="Times New Roman" w:cs="Times New Roman"/>
          <w:sz w:val="20"/>
          <w:szCs w:val="20"/>
        </w:rPr>
        <w:t>The FRP</w:t>
      </w:r>
      <w:r w:rsidR="00B46C21" w:rsidRPr="00955B10">
        <w:rPr>
          <w:rFonts w:ascii="Times New Roman" w:hAnsi="Times New Roman" w:cs="Times New Roman"/>
          <w:sz w:val="20"/>
          <w:szCs w:val="20"/>
        </w:rPr>
        <w:t xml:space="preserve"> Walkable L</w:t>
      </w:r>
      <w:r w:rsidRPr="00955B10">
        <w:rPr>
          <w:rFonts w:ascii="Times New Roman" w:hAnsi="Times New Roman" w:cs="Times New Roman"/>
          <w:sz w:val="20"/>
          <w:szCs w:val="20"/>
        </w:rPr>
        <w:t xml:space="preserve">aunder </w:t>
      </w:r>
      <w:r w:rsidR="00B46C21" w:rsidRPr="00955B10">
        <w:rPr>
          <w:rFonts w:ascii="Times New Roman" w:hAnsi="Times New Roman" w:cs="Times New Roman"/>
          <w:sz w:val="20"/>
          <w:szCs w:val="20"/>
        </w:rPr>
        <w:t>C</w:t>
      </w:r>
      <w:r w:rsidRPr="00955B10">
        <w:rPr>
          <w:rFonts w:ascii="Times New Roman" w:hAnsi="Times New Roman" w:cs="Times New Roman"/>
          <w:sz w:val="20"/>
          <w:szCs w:val="20"/>
        </w:rPr>
        <w:t xml:space="preserve">over inhibits (direct) sunlight from reaching these elevated growth areas at the clarifier launder and weir by forming a continuous protective environment above the effluent stream. Once </w:t>
      </w:r>
      <w:r w:rsidRPr="00955B10">
        <w:rPr>
          <w:rFonts w:ascii="Times New Roman" w:hAnsi="Times New Roman" w:cs="Times New Roman"/>
          <w:sz w:val="20"/>
          <w:szCs w:val="20"/>
        </w:rPr>
        <w:lastRenderedPageBreak/>
        <w:t xml:space="preserve">installed, the cover provides an attractive, yet extremely low maintenance passive structure designed to eliminate algae growth issues described above.  Additional benefits of the cover help to prevent windblown debris like leaves, plastic bags, etc. from entering the stream and may also help to contain localized odors if present in the effluent trough – weir area.   </w:t>
      </w:r>
    </w:p>
    <w:p w14:paraId="6D697421" w14:textId="77777777" w:rsidR="00C93B27" w:rsidRPr="00955B10" w:rsidRDefault="00C93B27" w:rsidP="00904C08">
      <w:pPr>
        <w:spacing w:after="0"/>
        <w:ind w:left="720"/>
        <w:rPr>
          <w:rFonts w:ascii="Times New Roman" w:hAnsi="Times New Roman" w:cs="Times New Roman"/>
          <w:sz w:val="20"/>
          <w:szCs w:val="20"/>
        </w:rPr>
      </w:pPr>
    </w:p>
    <w:p w14:paraId="59965543" w14:textId="2557DDD3" w:rsidR="006341BA" w:rsidRPr="00955B10" w:rsidRDefault="006341BA" w:rsidP="00904C08">
      <w:pPr>
        <w:spacing w:after="0"/>
        <w:ind w:left="720"/>
        <w:rPr>
          <w:rFonts w:ascii="Times New Roman" w:hAnsi="Times New Roman" w:cs="Times New Roman"/>
          <w:sz w:val="20"/>
          <w:szCs w:val="20"/>
        </w:rPr>
      </w:pPr>
      <w:r w:rsidRPr="00955B10">
        <w:rPr>
          <w:rFonts w:ascii="Times New Roman" w:hAnsi="Times New Roman" w:cs="Times New Roman"/>
          <w:sz w:val="20"/>
          <w:szCs w:val="20"/>
        </w:rPr>
        <w:t xml:space="preserve">The FRP </w:t>
      </w:r>
      <w:r w:rsidR="00B46C21" w:rsidRPr="00955B10">
        <w:rPr>
          <w:rFonts w:ascii="Times New Roman" w:hAnsi="Times New Roman" w:cs="Times New Roman"/>
          <w:sz w:val="20"/>
          <w:szCs w:val="20"/>
        </w:rPr>
        <w:t>W</w:t>
      </w:r>
      <w:r w:rsidR="0014539C" w:rsidRPr="00955B10">
        <w:rPr>
          <w:rFonts w:ascii="Times New Roman" w:hAnsi="Times New Roman" w:cs="Times New Roman"/>
          <w:sz w:val="20"/>
          <w:szCs w:val="20"/>
        </w:rPr>
        <w:t xml:space="preserve">alkable </w:t>
      </w:r>
      <w:r w:rsidR="00B46C21" w:rsidRPr="00955B10">
        <w:rPr>
          <w:rFonts w:ascii="Times New Roman" w:hAnsi="Times New Roman" w:cs="Times New Roman"/>
          <w:sz w:val="20"/>
          <w:szCs w:val="20"/>
        </w:rPr>
        <w:t>L</w:t>
      </w:r>
      <w:r w:rsidRPr="00955B10">
        <w:rPr>
          <w:rFonts w:ascii="Times New Roman" w:hAnsi="Times New Roman" w:cs="Times New Roman"/>
          <w:sz w:val="20"/>
          <w:szCs w:val="20"/>
        </w:rPr>
        <w:t xml:space="preserve">aunder </w:t>
      </w:r>
      <w:r w:rsidR="00B46C21" w:rsidRPr="00955B10">
        <w:rPr>
          <w:rFonts w:ascii="Times New Roman" w:hAnsi="Times New Roman" w:cs="Times New Roman"/>
          <w:sz w:val="20"/>
          <w:szCs w:val="20"/>
        </w:rPr>
        <w:t>C</w:t>
      </w:r>
      <w:r w:rsidRPr="00955B10">
        <w:rPr>
          <w:rFonts w:ascii="Times New Roman" w:hAnsi="Times New Roman" w:cs="Times New Roman"/>
          <w:sz w:val="20"/>
          <w:szCs w:val="20"/>
        </w:rPr>
        <w:t xml:space="preserve">over </w:t>
      </w:r>
      <w:r w:rsidR="0014539C" w:rsidRPr="00955B10">
        <w:rPr>
          <w:rFonts w:ascii="Times New Roman" w:hAnsi="Times New Roman" w:cs="Times New Roman"/>
          <w:sz w:val="20"/>
          <w:szCs w:val="20"/>
        </w:rPr>
        <w:t>a</w:t>
      </w:r>
      <w:r w:rsidRPr="00955B10">
        <w:rPr>
          <w:rFonts w:ascii="Times New Roman" w:hAnsi="Times New Roman" w:cs="Times New Roman"/>
          <w:sz w:val="20"/>
          <w:szCs w:val="20"/>
        </w:rPr>
        <w:t xml:space="preserve">nd associated FRP or </w:t>
      </w:r>
      <w:r w:rsidR="00F96D82" w:rsidRPr="00955B10">
        <w:rPr>
          <w:rFonts w:ascii="Times New Roman" w:hAnsi="Times New Roman" w:cs="Times New Roman"/>
          <w:sz w:val="20"/>
          <w:szCs w:val="20"/>
        </w:rPr>
        <w:t>stainless-steel</w:t>
      </w:r>
      <w:r w:rsidRPr="00955B10">
        <w:rPr>
          <w:rFonts w:ascii="Times New Roman" w:hAnsi="Times New Roman" w:cs="Times New Roman"/>
          <w:sz w:val="20"/>
          <w:szCs w:val="20"/>
        </w:rPr>
        <w:t xml:space="preserve"> component material shall comply</w:t>
      </w:r>
      <w:r w:rsidR="005437C2" w:rsidRPr="00955B10">
        <w:rPr>
          <w:rFonts w:ascii="Times New Roman" w:hAnsi="Times New Roman" w:cs="Times New Roman"/>
          <w:sz w:val="20"/>
          <w:szCs w:val="20"/>
        </w:rPr>
        <w:t xml:space="preserve"> </w:t>
      </w:r>
      <w:r w:rsidRPr="00955B10">
        <w:rPr>
          <w:rFonts w:ascii="Times New Roman" w:hAnsi="Times New Roman" w:cs="Times New Roman"/>
          <w:sz w:val="20"/>
          <w:szCs w:val="20"/>
        </w:rPr>
        <w:t>with ANSI/AWWA Standards as applicable for water or wastewater treatment applications.</w:t>
      </w:r>
      <w:r w:rsidR="00C93B27" w:rsidRPr="00955B10">
        <w:rPr>
          <w:rFonts w:ascii="Times New Roman" w:hAnsi="Times New Roman" w:cs="Times New Roman"/>
          <w:sz w:val="20"/>
          <w:szCs w:val="20"/>
        </w:rPr>
        <w:t xml:space="preserve"> </w:t>
      </w:r>
      <w:r w:rsidRPr="00955B10">
        <w:rPr>
          <w:rFonts w:ascii="Times New Roman" w:hAnsi="Times New Roman" w:cs="Times New Roman"/>
          <w:sz w:val="20"/>
          <w:szCs w:val="20"/>
        </w:rPr>
        <w:t xml:space="preserve">Unique design features incorporated into the size and mounting location of the FRP </w:t>
      </w:r>
      <w:r w:rsidR="00A2220E" w:rsidRPr="00955B10">
        <w:rPr>
          <w:rFonts w:ascii="Times New Roman" w:hAnsi="Times New Roman" w:cs="Times New Roman"/>
          <w:sz w:val="20"/>
          <w:szCs w:val="20"/>
        </w:rPr>
        <w:t xml:space="preserve">walkable </w:t>
      </w:r>
      <w:r w:rsidRPr="00955B10">
        <w:rPr>
          <w:rFonts w:ascii="Times New Roman" w:hAnsi="Times New Roman" w:cs="Times New Roman"/>
          <w:sz w:val="20"/>
          <w:szCs w:val="20"/>
        </w:rPr>
        <w:t>launder cover work</w:t>
      </w:r>
      <w:r w:rsidR="00A2220E" w:rsidRPr="00955B10">
        <w:rPr>
          <w:rFonts w:ascii="Times New Roman" w:hAnsi="Times New Roman" w:cs="Times New Roman"/>
          <w:sz w:val="20"/>
          <w:szCs w:val="20"/>
        </w:rPr>
        <w:t>s</w:t>
      </w:r>
      <w:r w:rsidRPr="00955B10">
        <w:rPr>
          <w:rFonts w:ascii="Times New Roman" w:hAnsi="Times New Roman" w:cs="Times New Roman"/>
          <w:sz w:val="20"/>
          <w:szCs w:val="20"/>
        </w:rPr>
        <w:t xml:space="preserve"> in conjunction with clarifier configuration to maximize coverage of the affected areas.</w:t>
      </w:r>
    </w:p>
    <w:p w14:paraId="068C86C5" w14:textId="77777777" w:rsidR="00CF33BD" w:rsidRPr="00955B10" w:rsidRDefault="00CF33BD" w:rsidP="00904C08">
      <w:pPr>
        <w:spacing w:after="0"/>
        <w:ind w:left="720"/>
        <w:rPr>
          <w:rFonts w:ascii="Times New Roman" w:hAnsi="Times New Roman" w:cs="Times New Roman"/>
          <w:sz w:val="20"/>
          <w:szCs w:val="20"/>
        </w:rPr>
      </w:pPr>
    </w:p>
    <w:p w14:paraId="056D395F" w14:textId="78ACF4BF" w:rsidR="00CF33BD" w:rsidRPr="00955B10" w:rsidRDefault="00CF33BD" w:rsidP="002F70C8">
      <w:pPr>
        <w:pStyle w:val="ListParagraph"/>
        <w:numPr>
          <w:ilvl w:val="0"/>
          <w:numId w:val="29"/>
        </w:numPr>
        <w:kinsoku w:val="0"/>
        <w:overflowPunct w:val="0"/>
        <w:autoSpaceDE w:val="0"/>
        <w:autoSpaceDN w:val="0"/>
        <w:adjustRightInd w:val="0"/>
        <w:spacing w:after="0" w:line="240" w:lineRule="auto"/>
        <w:rPr>
          <w:rFonts w:ascii="Times New Roman" w:hAnsi="Times New Roman" w:cs="Times New Roman"/>
          <w:color w:val="231F20"/>
          <w:sz w:val="20"/>
          <w:szCs w:val="20"/>
        </w:rPr>
      </w:pPr>
      <w:r w:rsidRPr="00955B10">
        <w:rPr>
          <w:rFonts w:ascii="Times New Roman" w:hAnsi="Times New Roman" w:cs="Times New Roman"/>
          <w:color w:val="231F20"/>
          <w:sz w:val="20"/>
          <w:szCs w:val="20"/>
        </w:rPr>
        <w:t>Design Loads shall comply with local codes with combined</w:t>
      </w:r>
      <w:r w:rsidR="00DD6889" w:rsidRPr="00955B10">
        <w:rPr>
          <w:rFonts w:ascii="Times New Roman" w:hAnsi="Times New Roman" w:cs="Times New Roman"/>
          <w:color w:val="231F20"/>
          <w:sz w:val="20"/>
          <w:szCs w:val="20"/>
        </w:rPr>
        <w:t xml:space="preserve"> </w:t>
      </w:r>
      <w:r w:rsidRPr="00955B10">
        <w:rPr>
          <w:rFonts w:ascii="Times New Roman" w:hAnsi="Times New Roman" w:cs="Times New Roman"/>
          <w:color w:val="231F20"/>
          <w:sz w:val="20"/>
          <w:szCs w:val="20"/>
        </w:rPr>
        <w:t>loads determined by Allowable Stress Method.</w:t>
      </w:r>
    </w:p>
    <w:p w14:paraId="4A3E97F3" w14:textId="7596072B" w:rsidR="00CF33BD" w:rsidRPr="00955B10" w:rsidRDefault="00CF33BD" w:rsidP="00CF33BD">
      <w:pPr>
        <w:numPr>
          <w:ilvl w:val="0"/>
          <w:numId w:val="28"/>
        </w:numPr>
        <w:kinsoku w:val="0"/>
        <w:overflowPunct w:val="0"/>
        <w:autoSpaceDE w:val="0"/>
        <w:autoSpaceDN w:val="0"/>
        <w:adjustRightInd w:val="0"/>
        <w:spacing w:before="56" w:after="0" w:line="240" w:lineRule="auto"/>
        <w:ind w:left="1440" w:hanging="360"/>
        <w:rPr>
          <w:rFonts w:ascii="Times New Roman" w:hAnsi="Times New Roman" w:cs="Times New Roman"/>
          <w:color w:val="231F20"/>
          <w:sz w:val="20"/>
          <w:szCs w:val="20"/>
        </w:rPr>
      </w:pPr>
      <w:r w:rsidRPr="00955B10">
        <w:rPr>
          <w:rFonts w:ascii="Times New Roman" w:hAnsi="Times New Roman" w:cs="Times New Roman"/>
          <w:color w:val="231F20"/>
          <w:spacing w:val="2"/>
          <w:sz w:val="20"/>
          <w:szCs w:val="20"/>
        </w:rPr>
        <w:t xml:space="preserve">Dead </w:t>
      </w:r>
      <w:r w:rsidRPr="00955B10">
        <w:rPr>
          <w:rFonts w:ascii="Times New Roman" w:hAnsi="Times New Roman" w:cs="Times New Roman"/>
          <w:color w:val="231F20"/>
          <w:sz w:val="20"/>
          <w:szCs w:val="20"/>
        </w:rPr>
        <w:t xml:space="preserve">+ </w:t>
      </w:r>
      <w:r w:rsidRPr="00955B10">
        <w:rPr>
          <w:rFonts w:ascii="Times New Roman" w:hAnsi="Times New Roman" w:cs="Times New Roman"/>
          <w:color w:val="231F20"/>
          <w:spacing w:val="2"/>
          <w:sz w:val="20"/>
          <w:szCs w:val="20"/>
        </w:rPr>
        <w:t xml:space="preserve">Live </w:t>
      </w:r>
      <w:r w:rsidRPr="00955B10">
        <w:rPr>
          <w:rFonts w:ascii="Times New Roman" w:hAnsi="Times New Roman" w:cs="Times New Roman"/>
          <w:color w:val="231F20"/>
          <w:sz w:val="20"/>
          <w:szCs w:val="20"/>
        </w:rPr>
        <w:t xml:space="preserve">or </w:t>
      </w:r>
      <w:r w:rsidRPr="00955B10">
        <w:rPr>
          <w:rFonts w:ascii="Times New Roman" w:hAnsi="Times New Roman" w:cs="Times New Roman"/>
          <w:color w:val="231F20"/>
          <w:spacing w:val="3"/>
          <w:sz w:val="20"/>
          <w:szCs w:val="20"/>
        </w:rPr>
        <w:t xml:space="preserve">Snow </w:t>
      </w:r>
      <w:r w:rsidRPr="00955B10">
        <w:rPr>
          <w:rFonts w:ascii="Times New Roman" w:hAnsi="Times New Roman" w:cs="Times New Roman"/>
          <w:color w:val="231F20"/>
          <w:spacing w:val="2"/>
          <w:sz w:val="20"/>
          <w:szCs w:val="20"/>
        </w:rPr>
        <w:t xml:space="preserve">Load: </w:t>
      </w:r>
      <w:r w:rsidRPr="00955B10">
        <w:rPr>
          <w:rFonts w:ascii="Times New Roman" w:hAnsi="Times New Roman" w:cs="Times New Roman"/>
          <w:color w:val="231F20"/>
          <w:spacing w:val="11"/>
          <w:sz w:val="20"/>
          <w:szCs w:val="20"/>
        </w:rPr>
        <w:t>_______</w:t>
      </w:r>
      <w:r w:rsidRPr="00955B10">
        <w:rPr>
          <w:rFonts w:ascii="Times New Roman" w:hAnsi="Times New Roman" w:cs="Times New Roman"/>
          <w:color w:val="231F20"/>
          <w:spacing w:val="-24"/>
          <w:sz w:val="20"/>
          <w:szCs w:val="20"/>
        </w:rPr>
        <w:t xml:space="preserve"> </w:t>
      </w:r>
      <w:r w:rsidRPr="00955B10">
        <w:rPr>
          <w:rFonts w:ascii="Times New Roman" w:hAnsi="Times New Roman" w:cs="Times New Roman"/>
          <w:color w:val="231F20"/>
          <w:sz w:val="20"/>
          <w:szCs w:val="20"/>
        </w:rPr>
        <w:t>psf</w:t>
      </w:r>
      <w:r w:rsidR="00955B10">
        <w:rPr>
          <w:rFonts w:ascii="Times New Roman" w:hAnsi="Times New Roman" w:cs="Times New Roman"/>
          <w:color w:val="231F20"/>
          <w:sz w:val="20"/>
          <w:szCs w:val="20"/>
        </w:rPr>
        <w:t>.</w:t>
      </w:r>
    </w:p>
    <w:p w14:paraId="5E582615" w14:textId="0FE0E645" w:rsidR="00CF33BD" w:rsidRPr="00955B10" w:rsidRDefault="00CF33BD" w:rsidP="00CF33BD">
      <w:pPr>
        <w:numPr>
          <w:ilvl w:val="0"/>
          <w:numId w:val="28"/>
        </w:numPr>
        <w:kinsoku w:val="0"/>
        <w:overflowPunct w:val="0"/>
        <w:autoSpaceDE w:val="0"/>
        <w:autoSpaceDN w:val="0"/>
        <w:adjustRightInd w:val="0"/>
        <w:spacing w:before="57" w:after="0" w:line="240" w:lineRule="auto"/>
        <w:ind w:left="1440" w:hanging="360"/>
        <w:rPr>
          <w:rFonts w:ascii="Times New Roman" w:hAnsi="Times New Roman" w:cs="Times New Roman"/>
          <w:color w:val="231F20"/>
          <w:sz w:val="20"/>
          <w:szCs w:val="20"/>
        </w:rPr>
      </w:pPr>
      <w:r w:rsidRPr="00955B10">
        <w:rPr>
          <w:rFonts w:ascii="Times New Roman" w:hAnsi="Times New Roman" w:cs="Times New Roman"/>
          <w:color w:val="231F20"/>
          <w:spacing w:val="3"/>
          <w:sz w:val="20"/>
          <w:szCs w:val="20"/>
        </w:rPr>
        <w:t xml:space="preserve">Wind Uplift </w:t>
      </w:r>
      <w:r w:rsidRPr="00955B10">
        <w:rPr>
          <w:rFonts w:ascii="Times New Roman" w:hAnsi="Times New Roman" w:cs="Times New Roman"/>
          <w:color w:val="231F20"/>
          <w:spacing w:val="2"/>
          <w:sz w:val="20"/>
          <w:szCs w:val="20"/>
        </w:rPr>
        <w:t xml:space="preserve">Load: </w:t>
      </w:r>
      <w:r w:rsidRPr="00955B10">
        <w:rPr>
          <w:rFonts w:ascii="Times New Roman" w:hAnsi="Times New Roman" w:cs="Times New Roman"/>
          <w:color w:val="231F20"/>
          <w:spacing w:val="11"/>
          <w:sz w:val="20"/>
          <w:szCs w:val="20"/>
        </w:rPr>
        <w:t>_______</w:t>
      </w:r>
      <w:r w:rsidRPr="00955B10">
        <w:rPr>
          <w:rFonts w:ascii="Times New Roman" w:hAnsi="Times New Roman" w:cs="Times New Roman"/>
          <w:color w:val="231F20"/>
          <w:spacing w:val="-17"/>
          <w:sz w:val="20"/>
          <w:szCs w:val="20"/>
        </w:rPr>
        <w:t xml:space="preserve"> </w:t>
      </w:r>
      <w:r w:rsidRPr="00955B10">
        <w:rPr>
          <w:rFonts w:ascii="Times New Roman" w:hAnsi="Times New Roman" w:cs="Times New Roman"/>
          <w:color w:val="231F20"/>
          <w:sz w:val="20"/>
          <w:szCs w:val="20"/>
        </w:rPr>
        <w:t>psf</w:t>
      </w:r>
      <w:r w:rsidR="00955B10">
        <w:rPr>
          <w:rFonts w:ascii="Times New Roman" w:hAnsi="Times New Roman" w:cs="Times New Roman"/>
          <w:color w:val="231F20"/>
          <w:sz w:val="20"/>
          <w:szCs w:val="20"/>
        </w:rPr>
        <w:t>.</w:t>
      </w:r>
    </w:p>
    <w:p w14:paraId="76B9E78A" w14:textId="3382BF7D" w:rsidR="00CF33BD" w:rsidRPr="00955B10" w:rsidRDefault="00CF33BD" w:rsidP="00CF33BD">
      <w:pPr>
        <w:numPr>
          <w:ilvl w:val="0"/>
          <w:numId w:val="28"/>
        </w:numPr>
        <w:kinsoku w:val="0"/>
        <w:overflowPunct w:val="0"/>
        <w:autoSpaceDE w:val="0"/>
        <w:autoSpaceDN w:val="0"/>
        <w:adjustRightInd w:val="0"/>
        <w:spacing w:before="56" w:after="0" w:line="240" w:lineRule="auto"/>
        <w:ind w:left="1440" w:hanging="360"/>
        <w:rPr>
          <w:rFonts w:ascii="Times New Roman" w:hAnsi="Times New Roman" w:cs="Times New Roman"/>
          <w:color w:val="231F20"/>
          <w:sz w:val="20"/>
          <w:szCs w:val="20"/>
        </w:rPr>
      </w:pPr>
      <w:r w:rsidRPr="00955B10">
        <w:rPr>
          <w:rFonts w:ascii="Times New Roman" w:hAnsi="Times New Roman" w:cs="Times New Roman"/>
          <w:color w:val="231F20"/>
          <w:spacing w:val="3"/>
          <w:sz w:val="20"/>
          <w:szCs w:val="20"/>
        </w:rPr>
        <w:t xml:space="preserve">Concentrated </w:t>
      </w:r>
      <w:r w:rsidRPr="00955B10">
        <w:rPr>
          <w:rFonts w:ascii="Times New Roman" w:hAnsi="Times New Roman" w:cs="Times New Roman"/>
          <w:color w:val="231F20"/>
          <w:spacing w:val="2"/>
          <w:sz w:val="20"/>
          <w:szCs w:val="20"/>
        </w:rPr>
        <w:t xml:space="preserve">Load: </w:t>
      </w:r>
      <w:r w:rsidRPr="00955B10">
        <w:rPr>
          <w:rFonts w:ascii="Times New Roman" w:hAnsi="Times New Roman" w:cs="Times New Roman"/>
          <w:color w:val="231F20"/>
          <w:spacing w:val="11"/>
          <w:sz w:val="20"/>
          <w:szCs w:val="20"/>
        </w:rPr>
        <w:t>_______</w:t>
      </w:r>
      <w:r w:rsidRPr="00955B10">
        <w:rPr>
          <w:rFonts w:ascii="Times New Roman" w:hAnsi="Times New Roman" w:cs="Times New Roman"/>
          <w:color w:val="231F20"/>
          <w:spacing w:val="-12"/>
          <w:sz w:val="20"/>
          <w:szCs w:val="20"/>
        </w:rPr>
        <w:t xml:space="preserve"> </w:t>
      </w:r>
      <w:r w:rsidRPr="00955B10">
        <w:rPr>
          <w:rFonts w:ascii="Times New Roman" w:hAnsi="Times New Roman" w:cs="Times New Roman"/>
          <w:color w:val="231F20"/>
          <w:sz w:val="20"/>
          <w:szCs w:val="20"/>
        </w:rPr>
        <w:t>lbs</w:t>
      </w:r>
      <w:r w:rsidR="00955B10">
        <w:rPr>
          <w:rFonts w:ascii="Times New Roman" w:hAnsi="Times New Roman" w:cs="Times New Roman"/>
          <w:color w:val="231F20"/>
          <w:sz w:val="20"/>
          <w:szCs w:val="20"/>
        </w:rPr>
        <w:t>.</w:t>
      </w:r>
    </w:p>
    <w:p w14:paraId="5C5EEFCF" w14:textId="77777777" w:rsidR="00080DFE" w:rsidRPr="00955B10" w:rsidRDefault="00080DFE" w:rsidP="00CF33BD">
      <w:pPr>
        <w:kinsoku w:val="0"/>
        <w:overflowPunct w:val="0"/>
        <w:autoSpaceDE w:val="0"/>
        <w:autoSpaceDN w:val="0"/>
        <w:adjustRightInd w:val="0"/>
        <w:spacing w:before="57" w:after="0" w:line="240" w:lineRule="auto"/>
        <w:ind w:left="720"/>
        <w:rPr>
          <w:rFonts w:ascii="Times New Roman" w:hAnsi="Times New Roman" w:cs="Times New Roman"/>
          <w:color w:val="231F20"/>
          <w:sz w:val="20"/>
          <w:szCs w:val="20"/>
        </w:rPr>
      </w:pPr>
    </w:p>
    <w:p w14:paraId="54F49942" w14:textId="039A9551" w:rsidR="00CF33BD" w:rsidRPr="00955B10" w:rsidRDefault="00CF33BD" w:rsidP="00CF33BD">
      <w:pPr>
        <w:kinsoku w:val="0"/>
        <w:overflowPunct w:val="0"/>
        <w:autoSpaceDE w:val="0"/>
        <w:autoSpaceDN w:val="0"/>
        <w:adjustRightInd w:val="0"/>
        <w:spacing w:before="57" w:after="0" w:line="240" w:lineRule="auto"/>
        <w:ind w:left="720"/>
        <w:rPr>
          <w:rFonts w:ascii="Times New Roman" w:hAnsi="Times New Roman" w:cs="Times New Roman"/>
          <w:color w:val="231F20"/>
          <w:sz w:val="20"/>
          <w:szCs w:val="20"/>
        </w:rPr>
      </w:pPr>
      <w:r w:rsidRPr="00955B10">
        <w:rPr>
          <w:rFonts w:ascii="Times New Roman" w:hAnsi="Times New Roman" w:cs="Times New Roman"/>
          <w:color w:val="231F20"/>
          <w:sz w:val="20"/>
          <w:szCs w:val="20"/>
        </w:rPr>
        <w:t>B. Design Limits</w:t>
      </w:r>
      <w:r w:rsidR="002F70C8" w:rsidRPr="00955B10">
        <w:rPr>
          <w:rFonts w:ascii="Times New Roman" w:hAnsi="Times New Roman" w:cs="Times New Roman"/>
          <w:color w:val="231F20"/>
          <w:sz w:val="20"/>
          <w:szCs w:val="20"/>
        </w:rPr>
        <w:t>:</w:t>
      </w:r>
    </w:p>
    <w:p w14:paraId="40DEACC1" w14:textId="505F962D" w:rsidR="00CF33BD" w:rsidRPr="00955B10" w:rsidRDefault="00CF33BD" w:rsidP="00CF33BD">
      <w:pPr>
        <w:numPr>
          <w:ilvl w:val="0"/>
          <w:numId w:val="27"/>
        </w:numPr>
        <w:kinsoku w:val="0"/>
        <w:overflowPunct w:val="0"/>
        <w:autoSpaceDE w:val="0"/>
        <w:autoSpaceDN w:val="0"/>
        <w:adjustRightInd w:val="0"/>
        <w:spacing w:before="58" w:after="0" w:line="240" w:lineRule="auto"/>
        <w:ind w:left="1440" w:hanging="360"/>
        <w:rPr>
          <w:rFonts w:ascii="Times New Roman" w:hAnsi="Times New Roman" w:cs="Times New Roman"/>
          <w:color w:val="231F20"/>
          <w:spacing w:val="3"/>
          <w:sz w:val="20"/>
          <w:szCs w:val="20"/>
        </w:rPr>
      </w:pPr>
      <w:r w:rsidRPr="00955B10">
        <w:rPr>
          <w:rFonts w:ascii="Times New Roman" w:hAnsi="Times New Roman" w:cs="Times New Roman"/>
          <w:color w:val="231F20"/>
          <w:spacing w:val="2"/>
          <w:sz w:val="20"/>
          <w:szCs w:val="20"/>
        </w:rPr>
        <w:t>Dead</w:t>
      </w:r>
      <w:r w:rsidRPr="00955B10">
        <w:rPr>
          <w:rFonts w:ascii="Times New Roman" w:hAnsi="Times New Roman" w:cs="Times New Roman"/>
          <w:color w:val="231F20"/>
          <w:spacing w:val="-7"/>
          <w:sz w:val="20"/>
          <w:szCs w:val="20"/>
        </w:rPr>
        <w:t xml:space="preserve"> </w:t>
      </w:r>
      <w:r w:rsidRPr="00955B10">
        <w:rPr>
          <w:rFonts w:ascii="Times New Roman" w:hAnsi="Times New Roman" w:cs="Times New Roman"/>
          <w:color w:val="231F20"/>
          <w:sz w:val="20"/>
          <w:szCs w:val="20"/>
        </w:rPr>
        <w:t>+</w:t>
      </w:r>
      <w:r w:rsidRPr="00955B10">
        <w:rPr>
          <w:rFonts w:ascii="Times New Roman" w:hAnsi="Times New Roman" w:cs="Times New Roman"/>
          <w:color w:val="231F20"/>
          <w:spacing w:val="-6"/>
          <w:sz w:val="20"/>
          <w:szCs w:val="20"/>
        </w:rPr>
        <w:t xml:space="preserve"> </w:t>
      </w:r>
      <w:r w:rsidRPr="00955B10">
        <w:rPr>
          <w:rFonts w:ascii="Times New Roman" w:hAnsi="Times New Roman" w:cs="Times New Roman"/>
          <w:color w:val="231F20"/>
          <w:spacing w:val="2"/>
          <w:sz w:val="20"/>
          <w:szCs w:val="20"/>
        </w:rPr>
        <w:t>Live</w:t>
      </w:r>
      <w:r w:rsidRPr="00955B10">
        <w:rPr>
          <w:rFonts w:ascii="Times New Roman" w:hAnsi="Times New Roman" w:cs="Times New Roman"/>
          <w:color w:val="231F20"/>
          <w:spacing w:val="-7"/>
          <w:sz w:val="20"/>
          <w:szCs w:val="20"/>
        </w:rPr>
        <w:t xml:space="preserve"> </w:t>
      </w:r>
      <w:r w:rsidRPr="00955B10">
        <w:rPr>
          <w:rFonts w:ascii="Times New Roman" w:hAnsi="Times New Roman" w:cs="Times New Roman"/>
          <w:color w:val="231F20"/>
          <w:sz w:val="20"/>
          <w:szCs w:val="20"/>
        </w:rPr>
        <w:t>or</w:t>
      </w:r>
      <w:r w:rsidRPr="00955B10">
        <w:rPr>
          <w:rFonts w:ascii="Times New Roman" w:hAnsi="Times New Roman" w:cs="Times New Roman"/>
          <w:color w:val="231F20"/>
          <w:spacing w:val="-6"/>
          <w:sz w:val="20"/>
          <w:szCs w:val="20"/>
        </w:rPr>
        <w:t xml:space="preserve"> </w:t>
      </w:r>
      <w:r w:rsidRPr="00955B10">
        <w:rPr>
          <w:rFonts w:ascii="Times New Roman" w:hAnsi="Times New Roman" w:cs="Times New Roman"/>
          <w:color w:val="231F20"/>
          <w:spacing w:val="3"/>
          <w:sz w:val="20"/>
          <w:szCs w:val="20"/>
        </w:rPr>
        <w:t>Snow</w:t>
      </w:r>
      <w:r w:rsidRPr="00955B10">
        <w:rPr>
          <w:rFonts w:ascii="Times New Roman" w:hAnsi="Times New Roman" w:cs="Times New Roman"/>
          <w:color w:val="231F20"/>
          <w:spacing w:val="-7"/>
          <w:sz w:val="20"/>
          <w:szCs w:val="20"/>
        </w:rPr>
        <w:t xml:space="preserve"> </w:t>
      </w:r>
      <w:r w:rsidRPr="00955B10">
        <w:rPr>
          <w:rFonts w:ascii="Times New Roman" w:hAnsi="Times New Roman" w:cs="Times New Roman"/>
          <w:color w:val="231F20"/>
          <w:spacing w:val="2"/>
          <w:sz w:val="20"/>
          <w:szCs w:val="20"/>
        </w:rPr>
        <w:t>Load:</w:t>
      </w:r>
      <w:r w:rsidRPr="00955B10">
        <w:rPr>
          <w:rFonts w:ascii="Times New Roman" w:hAnsi="Times New Roman" w:cs="Times New Roman"/>
          <w:color w:val="231F20"/>
          <w:spacing w:val="-6"/>
          <w:sz w:val="20"/>
          <w:szCs w:val="20"/>
        </w:rPr>
        <w:t xml:space="preserve"> </w:t>
      </w:r>
      <w:r w:rsidRPr="00955B10">
        <w:rPr>
          <w:rFonts w:ascii="Times New Roman" w:hAnsi="Times New Roman" w:cs="Times New Roman"/>
          <w:color w:val="231F20"/>
          <w:spacing w:val="3"/>
          <w:sz w:val="20"/>
          <w:szCs w:val="20"/>
        </w:rPr>
        <w:t>Deflection</w:t>
      </w:r>
      <w:r w:rsidRPr="00955B10">
        <w:rPr>
          <w:rFonts w:ascii="Times New Roman" w:hAnsi="Times New Roman" w:cs="Times New Roman"/>
          <w:color w:val="231F20"/>
          <w:spacing w:val="-7"/>
          <w:sz w:val="20"/>
          <w:szCs w:val="20"/>
        </w:rPr>
        <w:t xml:space="preserve"> </w:t>
      </w:r>
      <w:r w:rsidRPr="00955B10">
        <w:rPr>
          <w:rFonts w:ascii="Times New Roman" w:hAnsi="Times New Roman" w:cs="Times New Roman"/>
          <w:color w:val="231F20"/>
          <w:spacing w:val="3"/>
          <w:sz w:val="20"/>
          <w:szCs w:val="20"/>
        </w:rPr>
        <w:t>Limit=L/180;</w:t>
      </w:r>
      <w:r w:rsidRPr="00955B10">
        <w:rPr>
          <w:rFonts w:ascii="Times New Roman" w:hAnsi="Times New Roman" w:cs="Times New Roman"/>
          <w:color w:val="231F20"/>
          <w:spacing w:val="-6"/>
          <w:sz w:val="20"/>
          <w:szCs w:val="20"/>
        </w:rPr>
        <w:t xml:space="preserve"> </w:t>
      </w:r>
      <w:r w:rsidRPr="00955B10">
        <w:rPr>
          <w:rFonts w:ascii="Times New Roman" w:hAnsi="Times New Roman" w:cs="Times New Roman"/>
          <w:color w:val="231F20"/>
          <w:spacing w:val="3"/>
          <w:sz w:val="20"/>
          <w:szCs w:val="20"/>
        </w:rPr>
        <w:t>FOS=2.0</w:t>
      </w:r>
    </w:p>
    <w:p w14:paraId="39963750" w14:textId="77777777" w:rsidR="00CF33BD" w:rsidRPr="00955B10" w:rsidRDefault="00CF33BD" w:rsidP="00CF33BD">
      <w:pPr>
        <w:numPr>
          <w:ilvl w:val="0"/>
          <w:numId w:val="27"/>
        </w:numPr>
        <w:kinsoku w:val="0"/>
        <w:overflowPunct w:val="0"/>
        <w:autoSpaceDE w:val="0"/>
        <w:autoSpaceDN w:val="0"/>
        <w:adjustRightInd w:val="0"/>
        <w:spacing w:before="55" w:after="0" w:line="240" w:lineRule="auto"/>
        <w:ind w:left="1440" w:hanging="360"/>
        <w:rPr>
          <w:rFonts w:ascii="Times New Roman" w:hAnsi="Times New Roman" w:cs="Times New Roman"/>
          <w:color w:val="231F20"/>
          <w:spacing w:val="2"/>
          <w:sz w:val="20"/>
          <w:szCs w:val="20"/>
        </w:rPr>
      </w:pPr>
      <w:r w:rsidRPr="00955B10">
        <w:rPr>
          <w:rFonts w:ascii="Times New Roman" w:hAnsi="Times New Roman" w:cs="Times New Roman"/>
          <w:color w:val="231F20"/>
          <w:spacing w:val="3"/>
          <w:sz w:val="20"/>
          <w:szCs w:val="20"/>
        </w:rPr>
        <w:t>Wind</w:t>
      </w:r>
      <w:r w:rsidRPr="00955B10">
        <w:rPr>
          <w:rFonts w:ascii="Times New Roman" w:hAnsi="Times New Roman" w:cs="Times New Roman"/>
          <w:color w:val="231F20"/>
          <w:spacing w:val="-7"/>
          <w:sz w:val="20"/>
          <w:szCs w:val="20"/>
        </w:rPr>
        <w:t xml:space="preserve"> </w:t>
      </w:r>
      <w:r w:rsidRPr="00955B10">
        <w:rPr>
          <w:rFonts w:ascii="Times New Roman" w:hAnsi="Times New Roman" w:cs="Times New Roman"/>
          <w:color w:val="231F20"/>
          <w:spacing w:val="3"/>
          <w:sz w:val="20"/>
          <w:szCs w:val="20"/>
        </w:rPr>
        <w:t>Uplift</w:t>
      </w:r>
      <w:r w:rsidRPr="00955B10">
        <w:rPr>
          <w:rFonts w:ascii="Times New Roman" w:hAnsi="Times New Roman" w:cs="Times New Roman"/>
          <w:color w:val="231F20"/>
          <w:spacing w:val="-6"/>
          <w:sz w:val="20"/>
          <w:szCs w:val="20"/>
        </w:rPr>
        <w:t xml:space="preserve"> </w:t>
      </w:r>
      <w:r w:rsidRPr="00955B10">
        <w:rPr>
          <w:rFonts w:ascii="Times New Roman" w:hAnsi="Times New Roman" w:cs="Times New Roman"/>
          <w:color w:val="231F20"/>
          <w:spacing w:val="2"/>
          <w:sz w:val="20"/>
          <w:szCs w:val="20"/>
        </w:rPr>
        <w:t>less</w:t>
      </w:r>
      <w:r w:rsidRPr="00955B10">
        <w:rPr>
          <w:rFonts w:ascii="Times New Roman" w:hAnsi="Times New Roman" w:cs="Times New Roman"/>
          <w:color w:val="231F20"/>
          <w:spacing w:val="-7"/>
          <w:sz w:val="20"/>
          <w:szCs w:val="20"/>
        </w:rPr>
        <w:t xml:space="preserve"> </w:t>
      </w:r>
      <w:r w:rsidRPr="00955B10">
        <w:rPr>
          <w:rFonts w:ascii="Times New Roman" w:hAnsi="Times New Roman" w:cs="Times New Roman"/>
          <w:color w:val="231F20"/>
          <w:spacing w:val="2"/>
          <w:sz w:val="20"/>
          <w:szCs w:val="20"/>
        </w:rPr>
        <w:t>Dead</w:t>
      </w:r>
      <w:r w:rsidRPr="00955B10">
        <w:rPr>
          <w:rFonts w:ascii="Times New Roman" w:hAnsi="Times New Roman" w:cs="Times New Roman"/>
          <w:color w:val="231F20"/>
          <w:spacing w:val="-6"/>
          <w:sz w:val="20"/>
          <w:szCs w:val="20"/>
        </w:rPr>
        <w:t xml:space="preserve"> </w:t>
      </w:r>
      <w:r w:rsidRPr="00955B10">
        <w:rPr>
          <w:rFonts w:ascii="Times New Roman" w:hAnsi="Times New Roman" w:cs="Times New Roman"/>
          <w:color w:val="231F20"/>
          <w:spacing w:val="2"/>
          <w:sz w:val="20"/>
          <w:szCs w:val="20"/>
        </w:rPr>
        <w:t>Load:</w:t>
      </w:r>
      <w:r w:rsidRPr="00955B10">
        <w:rPr>
          <w:rFonts w:ascii="Times New Roman" w:hAnsi="Times New Roman" w:cs="Times New Roman"/>
          <w:color w:val="231F20"/>
          <w:spacing w:val="-7"/>
          <w:sz w:val="20"/>
          <w:szCs w:val="20"/>
        </w:rPr>
        <w:t xml:space="preserve"> </w:t>
      </w:r>
      <w:r w:rsidRPr="00955B10">
        <w:rPr>
          <w:rFonts w:ascii="Times New Roman" w:hAnsi="Times New Roman" w:cs="Times New Roman"/>
          <w:color w:val="231F20"/>
          <w:spacing w:val="3"/>
          <w:sz w:val="20"/>
          <w:szCs w:val="20"/>
        </w:rPr>
        <w:t>Deflection</w:t>
      </w:r>
      <w:r w:rsidRPr="00955B10">
        <w:rPr>
          <w:rFonts w:ascii="Times New Roman" w:hAnsi="Times New Roman" w:cs="Times New Roman"/>
          <w:color w:val="231F20"/>
          <w:spacing w:val="-6"/>
          <w:sz w:val="20"/>
          <w:szCs w:val="20"/>
        </w:rPr>
        <w:t xml:space="preserve"> </w:t>
      </w:r>
      <w:r w:rsidRPr="00955B10">
        <w:rPr>
          <w:rFonts w:ascii="Times New Roman" w:hAnsi="Times New Roman" w:cs="Times New Roman"/>
          <w:color w:val="231F20"/>
          <w:spacing w:val="3"/>
          <w:sz w:val="20"/>
          <w:szCs w:val="20"/>
        </w:rPr>
        <w:t>Limit=L/60;</w:t>
      </w:r>
      <w:r w:rsidRPr="00955B10">
        <w:rPr>
          <w:rFonts w:ascii="Times New Roman" w:hAnsi="Times New Roman" w:cs="Times New Roman"/>
          <w:color w:val="231F20"/>
          <w:spacing w:val="-8"/>
          <w:sz w:val="20"/>
          <w:szCs w:val="20"/>
        </w:rPr>
        <w:t xml:space="preserve"> </w:t>
      </w:r>
      <w:r w:rsidRPr="00955B10">
        <w:rPr>
          <w:rFonts w:ascii="Times New Roman" w:hAnsi="Times New Roman" w:cs="Times New Roman"/>
          <w:color w:val="231F20"/>
          <w:spacing w:val="2"/>
          <w:sz w:val="20"/>
          <w:szCs w:val="20"/>
        </w:rPr>
        <w:t>FOS=1.88</w:t>
      </w:r>
    </w:p>
    <w:p w14:paraId="52D4D1AD" w14:textId="77777777" w:rsidR="00CF33BD" w:rsidRPr="00955B10" w:rsidRDefault="00CF33BD" w:rsidP="00CF33BD">
      <w:pPr>
        <w:numPr>
          <w:ilvl w:val="0"/>
          <w:numId w:val="27"/>
        </w:numPr>
        <w:kinsoku w:val="0"/>
        <w:overflowPunct w:val="0"/>
        <w:autoSpaceDE w:val="0"/>
        <w:autoSpaceDN w:val="0"/>
        <w:adjustRightInd w:val="0"/>
        <w:spacing w:before="43" w:after="0" w:line="240" w:lineRule="auto"/>
        <w:ind w:left="1440" w:hanging="360"/>
        <w:rPr>
          <w:rFonts w:ascii="Times New Roman" w:hAnsi="Times New Roman" w:cs="Times New Roman"/>
          <w:color w:val="231F20"/>
          <w:spacing w:val="2"/>
          <w:sz w:val="20"/>
          <w:szCs w:val="20"/>
        </w:rPr>
      </w:pPr>
      <w:r w:rsidRPr="00955B10">
        <w:rPr>
          <w:rFonts w:ascii="Times New Roman" w:hAnsi="Times New Roman" w:cs="Times New Roman"/>
          <w:color w:val="231F20"/>
          <w:spacing w:val="3"/>
          <w:sz w:val="20"/>
          <w:szCs w:val="20"/>
        </w:rPr>
        <w:t>Concentrated</w:t>
      </w:r>
      <w:r w:rsidRPr="00955B10">
        <w:rPr>
          <w:rFonts w:ascii="Times New Roman" w:hAnsi="Times New Roman" w:cs="Times New Roman"/>
          <w:color w:val="231F20"/>
          <w:spacing w:val="-5"/>
          <w:sz w:val="20"/>
          <w:szCs w:val="20"/>
        </w:rPr>
        <w:t xml:space="preserve"> </w:t>
      </w:r>
      <w:r w:rsidRPr="00955B10">
        <w:rPr>
          <w:rFonts w:ascii="Times New Roman" w:hAnsi="Times New Roman" w:cs="Times New Roman"/>
          <w:color w:val="231F20"/>
          <w:spacing w:val="2"/>
          <w:sz w:val="20"/>
          <w:szCs w:val="20"/>
        </w:rPr>
        <w:t>Load:</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pacing w:val="3"/>
          <w:sz w:val="20"/>
          <w:szCs w:val="20"/>
        </w:rPr>
        <w:t>300</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z w:val="20"/>
          <w:szCs w:val="20"/>
        </w:rPr>
        <w:t>lb.</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pacing w:val="2"/>
          <w:sz w:val="20"/>
          <w:szCs w:val="20"/>
        </w:rPr>
        <w:t>load</w:t>
      </w:r>
      <w:r w:rsidRPr="00955B10">
        <w:rPr>
          <w:rFonts w:ascii="Times New Roman" w:hAnsi="Times New Roman" w:cs="Times New Roman"/>
          <w:color w:val="231F20"/>
          <w:spacing w:val="-5"/>
          <w:sz w:val="20"/>
          <w:szCs w:val="20"/>
        </w:rPr>
        <w:t xml:space="preserve"> </w:t>
      </w:r>
      <w:r w:rsidRPr="00955B10">
        <w:rPr>
          <w:rFonts w:ascii="Times New Roman" w:hAnsi="Times New Roman" w:cs="Times New Roman"/>
          <w:color w:val="231F20"/>
          <w:spacing w:val="3"/>
          <w:sz w:val="20"/>
          <w:szCs w:val="20"/>
        </w:rPr>
        <w:t>distributed</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z w:val="20"/>
          <w:szCs w:val="20"/>
        </w:rPr>
        <w:t>over</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pacing w:val="3"/>
          <w:sz w:val="20"/>
          <w:szCs w:val="20"/>
        </w:rPr>
        <w:t>2.5'x2.5'</w:t>
      </w:r>
      <w:r w:rsidRPr="00955B10">
        <w:rPr>
          <w:rFonts w:ascii="Times New Roman" w:hAnsi="Times New Roman" w:cs="Times New Roman"/>
          <w:color w:val="231F20"/>
          <w:spacing w:val="-6"/>
          <w:sz w:val="20"/>
          <w:szCs w:val="20"/>
        </w:rPr>
        <w:t xml:space="preserve"> </w:t>
      </w:r>
      <w:r w:rsidRPr="00955B10">
        <w:rPr>
          <w:rFonts w:ascii="Times New Roman" w:hAnsi="Times New Roman" w:cs="Times New Roman"/>
          <w:color w:val="231F20"/>
          <w:spacing w:val="2"/>
          <w:sz w:val="20"/>
          <w:szCs w:val="20"/>
        </w:rPr>
        <w:t>area</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z w:val="20"/>
          <w:szCs w:val="20"/>
        </w:rPr>
        <w:t>at</w:t>
      </w:r>
      <w:r w:rsidRPr="00955B10">
        <w:rPr>
          <w:rFonts w:ascii="Times New Roman" w:hAnsi="Times New Roman" w:cs="Times New Roman"/>
          <w:color w:val="231F20"/>
          <w:spacing w:val="-5"/>
          <w:sz w:val="20"/>
          <w:szCs w:val="20"/>
        </w:rPr>
        <w:t xml:space="preserve"> </w:t>
      </w:r>
      <w:r w:rsidRPr="00955B10">
        <w:rPr>
          <w:rFonts w:ascii="Times New Roman" w:hAnsi="Times New Roman" w:cs="Times New Roman"/>
          <w:color w:val="231F20"/>
          <w:spacing w:val="4"/>
          <w:sz w:val="20"/>
          <w:szCs w:val="20"/>
        </w:rPr>
        <w:t>mid-span</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z w:val="20"/>
          <w:szCs w:val="20"/>
        </w:rPr>
        <w:t>of</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pacing w:val="2"/>
          <w:sz w:val="20"/>
          <w:szCs w:val="20"/>
        </w:rPr>
        <w:t>cover</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pacing w:val="3"/>
          <w:sz w:val="20"/>
          <w:szCs w:val="20"/>
        </w:rPr>
        <w:t>panel</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pacing w:val="2"/>
          <w:sz w:val="20"/>
          <w:szCs w:val="20"/>
        </w:rPr>
        <w:t>with</w:t>
      </w:r>
      <w:r w:rsidRPr="00955B10">
        <w:rPr>
          <w:rFonts w:ascii="Times New Roman" w:hAnsi="Times New Roman" w:cs="Times New Roman"/>
          <w:color w:val="231F20"/>
          <w:spacing w:val="-5"/>
          <w:sz w:val="20"/>
          <w:szCs w:val="20"/>
        </w:rPr>
        <w:t xml:space="preserve"> </w:t>
      </w:r>
      <w:r w:rsidRPr="00955B10">
        <w:rPr>
          <w:rFonts w:ascii="Times New Roman" w:hAnsi="Times New Roman" w:cs="Times New Roman"/>
          <w:color w:val="231F20"/>
          <w:spacing w:val="3"/>
          <w:sz w:val="20"/>
          <w:szCs w:val="20"/>
        </w:rPr>
        <w:t>deflection</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pacing w:val="2"/>
          <w:sz w:val="20"/>
          <w:szCs w:val="20"/>
        </w:rPr>
        <w:t>not</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z w:val="20"/>
          <w:szCs w:val="20"/>
        </w:rPr>
        <w:t>to</w:t>
      </w:r>
      <w:r w:rsidRPr="00955B10">
        <w:rPr>
          <w:rFonts w:ascii="Times New Roman" w:hAnsi="Times New Roman" w:cs="Times New Roman"/>
          <w:color w:val="231F20"/>
          <w:spacing w:val="-1"/>
          <w:sz w:val="20"/>
          <w:szCs w:val="20"/>
        </w:rPr>
        <w:t xml:space="preserve"> </w:t>
      </w:r>
      <w:r w:rsidRPr="00955B10">
        <w:rPr>
          <w:rFonts w:ascii="Times New Roman" w:hAnsi="Times New Roman" w:cs="Times New Roman"/>
          <w:color w:val="231F20"/>
          <w:spacing w:val="2"/>
          <w:sz w:val="20"/>
          <w:szCs w:val="20"/>
        </w:rPr>
        <w:t>exceed</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pacing w:val="2"/>
          <w:sz w:val="20"/>
          <w:szCs w:val="20"/>
        </w:rPr>
        <w:t>5/8"</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z w:val="20"/>
          <w:szCs w:val="20"/>
        </w:rPr>
        <w:t>or</w:t>
      </w:r>
      <w:r w:rsidRPr="00955B10">
        <w:rPr>
          <w:rFonts w:ascii="Times New Roman" w:hAnsi="Times New Roman" w:cs="Times New Roman"/>
          <w:color w:val="231F20"/>
          <w:spacing w:val="-4"/>
          <w:sz w:val="20"/>
          <w:szCs w:val="20"/>
        </w:rPr>
        <w:t xml:space="preserve"> </w:t>
      </w:r>
      <w:r w:rsidRPr="00955B10">
        <w:rPr>
          <w:rFonts w:ascii="Times New Roman" w:hAnsi="Times New Roman" w:cs="Times New Roman"/>
          <w:color w:val="231F20"/>
          <w:spacing w:val="2"/>
          <w:sz w:val="20"/>
          <w:szCs w:val="20"/>
        </w:rPr>
        <w:t>L/180.</w:t>
      </w:r>
    </w:p>
    <w:p w14:paraId="497CBCFA" w14:textId="1BB8D973" w:rsidR="00CF33BD" w:rsidRPr="00FC0256" w:rsidRDefault="00CF33BD" w:rsidP="00CF33BD">
      <w:pPr>
        <w:numPr>
          <w:ilvl w:val="0"/>
          <w:numId w:val="27"/>
        </w:numPr>
        <w:kinsoku w:val="0"/>
        <w:overflowPunct w:val="0"/>
        <w:autoSpaceDE w:val="0"/>
        <w:autoSpaceDN w:val="0"/>
        <w:adjustRightInd w:val="0"/>
        <w:spacing w:before="42" w:after="0" w:line="240" w:lineRule="auto"/>
        <w:ind w:left="1440" w:hanging="360"/>
        <w:rPr>
          <w:rFonts w:ascii="Times New Roman" w:hAnsi="Times New Roman" w:cs="Times New Roman"/>
          <w:color w:val="231F20"/>
          <w:spacing w:val="3"/>
          <w:sz w:val="20"/>
          <w:szCs w:val="20"/>
        </w:rPr>
      </w:pPr>
      <w:r w:rsidRPr="00955B10">
        <w:rPr>
          <w:rFonts w:ascii="Times New Roman" w:hAnsi="Times New Roman" w:cs="Times New Roman"/>
          <w:color w:val="231F20"/>
          <w:spacing w:val="3"/>
          <w:sz w:val="20"/>
          <w:szCs w:val="20"/>
        </w:rPr>
        <w:t>Each</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2"/>
          <w:sz w:val="20"/>
          <w:szCs w:val="20"/>
        </w:rPr>
        <w:t>cover</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panel</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2"/>
          <w:sz w:val="20"/>
          <w:szCs w:val="20"/>
        </w:rPr>
        <w:t>shall</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z w:val="20"/>
          <w:szCs w:val="20"/>
        </w:rPr>
        <w:t>be</w:t>
      </w:r>
      <w:r w:rsidRPr="00955B10">
        <w:rPr>
          <w:rFonts w:ascii="Times New Roman" w:hAnsi="Times New Roman" w:cs="Times New Roman"/>
          <w:color w:val="231F20"/>
          <w:spacing w:val="-2"/>
          <w:sz w:val="20"/>
          <w:szCs w:val="20"/>
        </w:rPr>
        <w:t xml:space="preserve"> </w:t>
      </w:r>
      <w:r w:rsidR="00BC6340" w:rsidRPr="00955B10">
        <w:rPr>
          <w:rFonts w:ascii="Times New Roman" w:hAnsi="Times New Roman" w:cs="Times New Roman"/>
          <w:color w:val="231F20"/>
          <w:spacing w:val="3"/>
          <w:sz w:val="20"/>
          <w:szCs w:val="20"/>
        </w:rPr>
        <w:t>operable</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without</w:t>
      </w:r>
      <w:r w:rsidRPr="00955B10">
        <w:rPr>
          <w:rFonts w:ascii="Times New Roman" w:hAnsi="Times New Roman" w:cs="Times New Roman"/>
          <w:color w:val="231F20"/>
          <w:spacing w:val="7"/>
          <w:sz w:val="20"/>
          <w:szCs w:val="20"/>
        </w:rPr>
        <w:t xml:space="preserve"> </w:t>
      </w:r>
      <w:r w:rsidRPr="00955B10">
        <w:rPr>
          <w:rFonts w:ascii="Times New Roman" w:hAnsi="Times New Roman" w:cs="Times New Roman"/>
          <w:color w:val="231F20"/>
          <w:spacing w:val="2"/>
          <w:sz w:val="20"/>
          <w:szCs w:val="20"/>
        </w:rPr>
        <w:t>having</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z w:val="20"/>
          <w:szCs w:val="20"/>
        </w:rPr>
        <w:t>to</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2"/>
          <w:sz w:val="20"/>
          <w:szCs w:val="20"/>
        </w:rPr>
        <w:t>remove</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adjacent</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panels</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z w:val="20"/>
          <w:szCs w:val="20"/>
        </w:rPr>
        <w:t>or</w:t>
      </w:r>
      <w:r w:rsidRPr="00955B10">
        <w:rPr>
          <w:rFonts w:ascii="Times New Roman" w:hAnsi="Times New Roman" w:cs="Times New Roman"/>
          <w:color w:val="231F20"/>
          <w:spacing w:val="-1"/>
          <w:sz w:val="20"/>
          <w:szCs w:val="20"/>
        </w:rPr>
        <w:t xml:space="preserve"> </w:t>
      </w:r>
      <w:r w:rsidRPr="00955B10">
        <w:rPr>
          <w:rFonts w:ascii="Times New Roman" w:hAnsi="Times New Roman" w:cs="Times New Roman"/>
          <w:color w:val="231F20"/>
          <w:spacing w:val="3"/>
          <w:sz w:val="20"/>
          <w:szCs w:val="20"/>
        </w:rPr>
        <w:t>cutting</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z w:val="20"/>
          <w:szCs w:val="20"/>
        </w:rPr>
        <w:t>any</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components.</w:t>
      </w:r>
      <w:r w:rsidRPr="00955B10">
        <w:rPr>
          <w:rFonts w:ascii="Times New Roman" w:hAnsi="Times New Roman" w:cs="Times New Roman"/>
          <w:color w:val="231F20"/>
          <w:spacing w:val="-3"/>
          <w:sz w:val="20"/>
          <w:szCs w:val="20"/>
        </w:rPr>
        <w:t xml:space="preserve"> </w:t>
      </w:r>
      <w:r w:rsidRPr="00955B10">
        <w:rPr>
          <w:rFonts w:ascii="Times New Roman" w:hAnsi="Times New Roman" w:cs="Times New Roman"/>
          <w:color w:val="231F20"/>
          <w:spacing w:val="3"/>
          <w:sz w:val="20"/>
          <w:szCs w:val="20"/>
        </w:rPr>
        <w:t>Individual</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panel</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units</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2"/>
          <w:sz w:val="20"/>
          <w:szCs w:val="20"/>
        </w:rPr>
        <w:t>shall</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2"/>
          <w:sz w:val="20"/>
          <w:szCs w:val="20"/>
        </w:rPr>
        <w:t>weigh</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z w:val="20"/>
          <w:szCs w:val="20"/>
        </w:rPr>
        <w:t>no</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2"/>
          <w:sz w:val="20"/>
          <w:szCs w:val="20"/>
        </w:rPr>
        <w:t>more</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2"/>
          <w:sz w:val="20"/>
          <w:szCs w:val="20"/>
        </w:rPr>
        <w:t>than</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z w:val="20"/>
          <w:szCs w:val="20"/>
        </w:rPr>
        <w:t>135</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pounds.</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Panels</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2"/>
          <w:sz w:val="20"/>
          <w:szCs w:val="20"/>
        </w:rPr>
        <w:t>shall</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z w:val="20"/>
          <w:szCs w:val="20"/>
        </w:rPr>
        <w:t>be</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fastened</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z w:val="20"/>
          <w:szCs w:val="20"/>
        </w:rPr>
        <w:t>to</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structural</w:t>
      </w:r>
      <w:r w:rsidRPr="00955B10">
        <w:rPr>
          <w:rFonts w:ascii="Times New Roman" w:hAnsi="Times New Roman" w:cs="Times New Roman"/>
          <w:color w:val="231F20"/>
          <w:spacing w:val="-2"/>
          <w:sz w:val="20"/>
          <w:szCs w:val="20"/>
        </w:rPr>
        <w:t xml:space="preserve"> </w:t>
      </w:r>
      <w:r w:rsidRPr="00955B10">
        <w:rPr>
          <w:rFonts w:ascii="Times New Roman" w:hAnsi="Times New Roman" w:cs="Times New Roman"/>
          <w:color w:val="231F20"/>
          <w:spacing w:val="3"/>
          <w:sz w:val="20"/>
          <w:szCs w:val="20"/>
        </w:rPr>
        <w:t>supports</w:t>
      </w:r>
      <w:r w:rsidRPr="00FC0256">
        <w:rPr>
          <w:rFonts w:ascii="Times New Roman" w:hAnsi="Times New Roman" w:cs="Times New Roman"/>
          <w:color w:val="231F20"/>
          <w:spacing w:val="3"/>
          <w:sz w:val="20"/>
          <w:szCs w:val="20"/>
        </w:rPr>
        <w:t>.</w:t>
      </w:r>
    </w:p>
    <w:p w14:paraId="516AA892" w14:textId="77777777" w:rsidR="00CF33BD" w:rsidRPr="00FC0256" w:rsidRDefault="00CF33BD" w:rsidP="0065346A">
      <w:pPr>
        <w:numPr>
          <w:ilvl w:val="0"/>
          <w:numId w:val="27"/>
        </w:numPr>
        <w:kinsoku w:val="0"/>
        <w:overflowPunct w:val="0"/>
        <w:autoSpaceDE w:val="0"/>
        <w:autoSpaceDN w:val="0"/>
        <w:adjustRightInd w:val="0"/>
        <w:spacing w:before="46" w:after="0" w:line="240" w:lineRule="auto"/>
        <w:ind w:left="1440" w:hanging="360"/>
        <w:rPr>
          <w:rFonts w:ascii="Times New Roman" w:hAnsi="Times New Roman" w:cs="Times New Roman"/>
          <w:color w:val="231F20"/>
          <w:sz w:val="20"/>
          <w:szCs w:val="20"/>
        </w:rPr>
      </w:pPr>
      <w:r w:rsidRPr="00FC0256">
        <w:rPr>
          <w:rFonts w:ascii="Times New Roman" w:hAnsi="Times New Roman" w:cs="Times New Roman"/>
          <w:color w:val="231F20"/>
          <w:spacing w:val="3"/>
          <w:sz w:val="20"/>
          <w:szCs w:val="20"/>
        </w:rPr>
        <w:t>Slip</w:t>
      </w:r>
      <w:r w:rsidRPr="00FC0256">
        <w:rPr>
          <w:rFonts w:ascii="Times New Roman" w:hAnsi="Times New Roman" w:cs="Times New Roman"/>
          <w:color w:val="231F20"/>
          <w:spacing w:val="-7"/>
          <w:sz w:val="20"/>
          <w:szCs w:val="20"/>
        </w:rPr>
        <w:t xml:space="preserve"> </w:t>
      </w:r>
      <w:r w:rsidRPr="00FC0256">
        <w:rPr>
          <w:rFonts w:ascii="Times New Roman" w:hAnsi="Times New Roman" w:cs="Times New Roman"/>
          <w:color w:val="231F20"/>
          <w:spacing w:val="3"/>
          <w:sz w:val="20"/>
          <w:szCs w:val="20"/>
        </w:rPr>
        <w:t>resistance</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z w:val="20"/>
          <w:szCs w:val="20"/>
        </w:rPr>
        <w:t>of</w:t>
      </w:r>
      <w:r w:rsidRPr="00FC0256">
        <w:rPr>
          <w:rFonts w:ascii="Times New Roman" w:hAnsi="Times New Roman" w:cs="Times New Roman"/>
          <w:color w:val="231F20"/>
          <w:spacing w:val="-7"/>
          <w:sz w:val="20"/>
          <w:szCs w:val="20"/>
        </w:rPr>
        <w:t xml:space="preserve"> </w:t>
      </w:r>
      <w:r w:rsidRPr="00FC0256">
        <w:rPr>
          <w:rFonts w:ascii="Times New Roman" w:hAnsi="Times New Roman" w:cs="Times New Roman"/>
          <w:color w:val="231F20"/>
          <w:spacing w:val="3"/>
          <w:sz w:val="20"/>
          <w:szCs w:val="20"/>
        </w:rPr>
        <w:t>decking</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pacing w:val="3"/>
          <w:sz w:val="20"/>
          <w:szCs w:val="20"/>
        </w:rPr>
        <w:t>panels</w:t>
      </w:r>
      <w:r w:rsidRPr="00FC0256">
        <w:rPr>
          <w:rFonts w:ascii="Times New Roman" w:hAnsi="Times New Roman" w:cs="Times New Roman"/>
          <w:color w:val="231F20"/>
          <w:spacing w:val="-7"/>
          <w:sz w:val="20"/>
          <w:szCs w:val="20"/>
        </w:rPr>
        <w:t xml:space="preserve"> </w:t>
      </w:r>
      <w:r w:rsidRPr="00FC0256">
        <w:rPr>
          <w:rFonts w:ascii="Times New Roman" w:hAnsi="Times New Roman" w:cs="Times New Roman"/>
          <w:color w:val="231F20"/>
          <w:spacing w:val="2"/>
          <w:sz w:val="20"/>
          <w:szCs w:val="20"/>
        </w:rPr>
        <w:t>shall</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z w:val="20"/>
          <w:szCs w:val="20"/>
        </w:rPr>
        <w:t>have</w:t>
      </w:r>
      <w:r w:rsidRPr="00FC0256">
        <w:rPr>
          <w:rFonts w:ascii="Times New Roman" w:hAnsi="Times New Roman" w:cs="Times New Roman"/>
          <w:color w:val="231F20"/>
          <w:spacing w:val="-7"/>
          <w:sz w:val="20"/>
          <w:szCs w:val="20"/>
        </w:rPr>
        <w:t xml:space="preserve"> </w:t>
      </w:r>
      <w:r w:rsidRPr="00FC0256">
        <w:rPr>
          <w:rFonts w:ascii="Times New Roman" w:hAnsi="Times New Roman" w:cs="Times New Roman"/>
          <w:color w:val="231F20"/>
          <w:sz w:val="20"/>
          <w:szCs w:val="20"/>
        </w:rPr>
        <w:t>(min</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pacing w:val="2"/>
          <w:sz w:val="20"/>
          <w:szCs w:val="20"/>
        </w:rPr>
        <w:t>average)</w:t>
      </w:r>
      <w:r w:rsidRPr="00FC0256">
        <w:rPr>
          <w:rFonts w:ascii="Times New Roman" w:hAnsi="Times New Roman" w:cs="Times New Roman"/>
          <w:color w:val="231F20"/>
          <w:spacing w:val="-3"/>
          <w:sz w:val="20"/>
          <w:szCs w:val="20"/>
        </w:rPr>
        <w:t xml:space="preserve"> </w:t>
      </w:r>
      <w:r w:rsidRPr="00FC0256">
        <w:rPr>
          <w:rFonts w:ascii="Times New Roman" w:hAnsi="Times New Roman" w:cs="Times New Roman"/>
          <w:color w:val="231F20"/>
          <w:spacing w:val="3"/>
          <w:sz w:val="20"/>
          <w:szCs w:val="20"/>
        </w:rPr>
        <w:t>Dynamic</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pacing w:val="3"/>
          <w:sz w:val="20"/>
          <w:szCs w:val="20"/>
        </w:rPr>
        <w:t>Coefficient</w:t>
      </w:r>
      <w:r w:rsidRPr="00FC0256">
        <w:rPr>
          <w:rFonts w:ascii="Times New Roman" w:hAnsi="Times New Roman" w:cs="Times New Roman"/>
          <w:color w:val="231F20"/>
          <w:spacing w:val="-7"/>
          <w:sz w:val="20"/>
          <w:szCs w:val="20"/>
        </w:rPr>
        <w:t xml:space="preserve"> </w:t>
      </w:r>
      <w:r w:rsidRPr="00FC0256">
        <w:rPr>
          <w:rFonts w:ascii="Times New Roman" w:hAnsi="Times New Roman" w:cs="Times New Roman"/>
          <w:color w:val="231F20"/>
          <w:sz w:val="20"/>
          <w:szCs w:val="20"/>
        </w:rPr>
        <w:t>of</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pacing w:val="2"/>
          <w:sz w:val="20"/>
          <w:szCs w:val="20"/>
        </w:rPr>
        <w:t>Friction</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z w:val="20"/>
          <w:szCs w:val="20"/>
        </w:rPr>
        <w:t>of</w:t>
      </w:r>
      <w:r w:rsidRPr="00FC0256">
        <w:rPr>
          <w:rFonts w:ascii="Times New Roman" w:hAnsi="Times New Roman" w:cs="Times New Roman"/>
          <w:color w:val="231F20"/>
          <w:spacing w:val="-7"/>
          <w:sz w:val="20"/>
          <w:szCs w:val="20"/>
        </w:rPr>
        <w:t xml:space="preserve"> </w:t>
      </w:r>
      <w:r w:rsidRPr="00FC0256">
        <w:rPr>
          <w:rFonts w:ascii="Times New Roman" w:hAnsi="Times New Roman" w:cs="Times New Roman"/>
          <w:color w:val="231F20"/>
          <w:spacing w:val="2"/>
          <w:sz w:val="20"/>
          <w:szCs w:val="20"/>
        </w:rPr>
        <w:t>0.50</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pacing w:val="3"/>
          <w:sz w:val="20"/>
          <w:szCs w:val="20"/>
        </w:rPr>
        <w:t>per</w:t>
      </w:r>
      <w:r w:rsidRPr="00FC0256">
        <w:rPr>
          <w:rFonts w:ascii="Times New Roman" w:hAnsi="Times New Roman" w:cs="Times New Roman"/>
          <w:color w:val="231F20"/>
          <w:spacing w:val="-7"/>
          <w:sz w:val="20"/>
          <w:szCs w:val="20"/>
        </w:rPr>
        <w:t xml:space="preserve"> </w:t>
      </w:r>
      <w:r w:rsidRPr="00FC0256">
        <w:rPr>
          <w:rFonts w:ascii="Times New Roman" w:hAnsi="Times New Roman" w:cs="Times New Roman"/>
          <w:color w:val="231F20"/>
          <w:spacing w:val="3"/>
          <w:sz w:val="20"/>
          <w:szCs w:val="20"/>
        </w:rPr>
        <w:t>ANSI</w:t>
      </w:r>
      <w:r w:rsidRPr="00FC0256">
        <w:rPr>
          <w:rFonts w:ascii="Times New Roman" w:hAnsi="Times New Roman" w:cs="Times New Roman"/>
          <w:color w:val="231F20"/>
          <w:spacing w:val="-6"/>
          <w:sz w:val="20"/>
          <w:szCs w:val="20"/>
        </w:rPr>
        <w:t xml:space="preserve"> A137.1/</w:t>
      </w:r>
      <w:r w:rsidRPr="00FC0256">
        <w:rPr>
          <w:rFonts w:ascii="Times New Roman" w:hAnsi="Times New Roman" w:cs="Times New Roman"/>
          <w:color w:val="231F20"/>
          <w:spacing w:val="16"/>
          <w:sz w:val="20"/>
          <w:szCs w:val="20"/>
        </w:rPr>
        <w:t xml:space="preserve"> </w:t>
      </w:r>
      <w:r w:rsidRPr="00FC0256">
        <w:rPr>
          <w:rFonts w:ascii="Times New Roman" w:hAnsi="Times New Roman" w:cs="Times New Roman"/>
          <w:color w:val="231F20"/>
          <w:spacing w:val="2"/>
          <w:sz w:val="20"/>
          <w:szCs w:val="20"/>
        </w:rPr>
        <w:t>A326.3</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pacing w:val="3"/>
          <w:sz w:val="20"/>
          <w:szCs w:val="20"/>
        </w:rPr>
        <w:t>Dynamic</w:t>
      </w:r>
      <w:r w:rsidRPr="00FC0256">
        <w:rPr>
          <w:rFonts w:ascii="Times New Roman" w:hAnsi="Times New Roman" w:cs="Times New Roman"/>
          <w:color w:val="231F20"/>
          <w:spacing w:val="-7"/>
          <w:sz w:val="20"/>
          <w:szCs w:val="20"/>
        </w:rPr>
        <w:t xml:space="preserve"> </w:t>
      </w:r>
      <w:r w:rsidRPr="00FC0256">
        <w:rPr>
          <w:rFonts w:ascii="Times New Roman" w:hAnsi="Times New Roman" w:cs="Times New Roman"/>
          <w:color w:val="231F20"/>
          <w:spacing w:val="3"/>
          <w:sz w:val="20"/>
          <w:szCs w:val="20"/>
        </w:rPr>
        <w:t>Coefficient</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z w:val="20"/>
          <w:szCs w:val="20"/>
        </w:rPr>
        <w:t>of</w:t>
      </w:r>
      <w:r w:rsidRPr="00FC0256">
        <w:rPr>
          <w:rFonts w:ascii="Times New Roman" w:hAnsi="Times New Roman" w:cs="Times New Roman"/>
          <w:color w:val="231F20"/>
          <w:spacing w:val="-7"/>
          <w:sz w:val="20"/>
          <w:szCs w:val="20"/>
        </w:rPr>
        <w:t xml:space="preserve"> </w:t>
      </w:r>
      <w:r w:rsidRPr="00FC0256">
        <w:rPr>
          <w:rFonts w:ascii="Times New Roman" w:hAnsi="Times New Roman" w:cs="Times New Roman"/>
          <w:color w:val="231F20"/>
          <w:spacing w:val="2"/>
          <w:sz w:val="20"/>
          <w:szCs w:val="20"/>
        </w:rPr>
        <w:t>Friction</w:t>
      </w:r>
      <w:r w:rsidRPr="00FC0256">
        <w:rPr>
          <w:rFonts w:ascii="Times New Roman" w:hAnsi="Times New Roman" w:cs="Times New Roman"/>
          <w:color w:val="231F20"/>
          <w:spacing w:val="-6"/>
          <w:sz w:val="20"/>
          <w:szCs w:val="20"/>
        </w:rPr>
        <w:t xml:space="preserve"> </w:t>
      </w:r>
      <w:r w:rsidRPr="00FC0256">
        <w:rPr>
          <w:rFonts w:ascii="Times New Roman" w:hAnsi="Times New Roman" w:cs="Times New Roman"/>
          <w:color w:val="231F20"/>
          <w:sz w:val="20"/>
          <w:szCs w:val="20"/>
        </w:rPr>
        <w:t>Test.</w:t>
      </w:r>
    </w:p>
    <w:p w14:paraId="59FC9A57" w14:textId="47241F4B" w:rsidR="00A2220E" w:rsidRPr="00FC0256" w:rsidRDefault="00B46C21" w:rsidP="00CF33BD">
      <w:pPr>
        <w:numPr>
          <w:ilvl w:val="0"/>
          <w:numId w:val="27"/>
        </w:numPr>
        <w:tabs>
          <w:tab w:val="left" w:pos="2577"/>
        </w:tabs>
        <w:kinsoku w:val="0"/>
        <w:overflowPunct w:val="0"/>
        <w:autoSpaceDE w:val="0"/>
        <w:autoSpaceDN w:val="0"/>
        <w:adjustRightInd w:val="0"/>
        <w:spacing w:before="42" w:after="0" w:line="240" w:lineRule="auto"/>
        <w:ind w:left="1440" w:hanging="360"/>
        <w:rPr>
          <w:rFonts w:ascii="Times New Roman" w:hAnsi="Times New Roman" w:cs="Times New Roman"/>
          <w:color w:val="231F20"/>
          <w:sz w:val="20"/>
          <w:szCs w:val="20"/>
        </w:rPr>
      </w:pPr>
      <w:r w:rsidRPr="00FC0256">
        <w:rPr>
          <w:rFonts w:ascii="Times New Roman" w:hAnsi="Times New Roman" w:cs="Times New Roman"/>
          <w:color w:val="231F20"/>
          <w:sz w:val="20"/>
          <w:szCs w:val="20"/>
        </w:rPr>
        <w:t>The top</w:t>
      </w:r>
      <w:r w:rsidR="0065346A" w:rsidRPr="00FC0256">
        <w:rPr>
          <w:rFonts w:ascii="Times New Roman" w:hAnsi="Times New Roman" w:cs="Times New Roman"/>
          <w:color w:val="231F20"/>
          <w:sz w:val="20"/>
          <w:szCs w:val="20"/>
        </w:rPr>
        <w:t xml:space="preserve"> of tank cover sh</w:t>
      </w:r>
      <w:r w:rsidR="00CF33BD" w:rsidRPr="00FC0256">
        <w:rPr>
          <w:rFonts w:ascii="Times New Roman" w:hAnsi="Times New Roman" w:cs="Times New Roman"/>
          <w:color w:val="231F20"/>
          <w:sz w:val="20"/>
          <w:szCs w:val="20"/>
        </w:rPr>
        <w:t>all</w:t>
      </w:r>
      <w:r w:rsidR="00CF33BD" w:rsidRPr="00FC0256">
        <w:rPr>
          <w:rFonts w:ascii="Times New Roman" w:hAnsi="Times New Roman" w:cs="Times New Roman"/>
          <w:color w:val="231F20"/>
          <w:spacing w:val="-9"/>
          <w:sz w:val="20"/>
          <w:szCs w:val="20"/>
        </w:rPr>
        <w:t xml:space="preserve"> </w:t>
      </w:r>
      <w:r w:rsidR="00CF33BD" w:rsidRPr="00FC0256">
        <w:rPr>
          <w:rFonts w:ascii="Times New Roman" w:hAnsi="Times New Roman" w:cs="Times New Roman"/>
          <w:color w:val="231F20"/>
          <w:sz w:val="20"/>
          <w:szCs w:val="20"/>
        </w:rPr>
        <w:t>be</w:t>
      </w:r>
      <w:r w:rsidR="00CF33BD" w:rsidRPr="00FC0256">
        <w:rPr>
          <w:rFonts w:ascii="Times New Roman" w:hAnsi="Times New Roman" w:cs="Times New Roman"/>
          <w:color w:val="231F20"/>
          <w:spacing w:val="-9"/>
          <w:sz w:val="20"/>
          <w:szCs w:val="20"/>
        </w:rPr>
        <w:t xml:space="preserve"> </w:t>
      </w:r>
      <w:r w:rsidR="00CF33BD" w:rsidRPr="00FC0256">
        <w:rPr>
          <w:rFonts w:ascii="Times New Roman" w:hAnsi="Times New Roman" w:cs="Times New Roman"/>
          <w:color w:val="231F20"/>
          <w:sz w:val="20"/>
          <w:szCs w:val="20"/>
        </w:rPr>
        <w:t>flat</w:t>
      </w:r>
      <w:r w:rsidR="00CF33BD" w:rsidRPr="00FC0256">
        <w:rPr>
          <w:rFonts w:ascii="Times New Roman" w:hAnsi="Times New Roman" w:cs="Times New Roman"/>
          <w:color w:val="231F20"/>
          <w:spacing w:val="-8"/>
          <w:sz w:val="20"/>
          <w:szCs w:val="20"/>
        </w:rPr>
        <w:t xml:space="preserve"> </w:t>
      </w:r>
      <w:r w:rsidR="00CF33BD" w:rsidRPr="00FC0256">
        <w:rPr>
          <w:rFonts w:ascii="Times New Roman" w:hAnsi="Times New Roman" w:cs="Times New Roman"/>
          <w:color w:val="231F20"/>
          <w:spacing w:val="2"/>
          <w:sz w:val="20"/>
          <w:szCs w:val="20"/>
        </w:rPr>
        <w:t>with</w:t>
      </w:r>
      <w:r w:rsidR="00CF33BD" w:rsidRPr="00FC0256">
        <w:rPr>
          <w:rFonts w:ascii="Times New Roman" w:hAnsi="Times New Roman" w:cs="Times New Roman"/>
          <w:color w:val="231F20"/>
          <w:spacing w:val="-9"/>
          <w:sz w:val="20"/>
          <w:szCs w:val="20"/>
        </w:rPr>
        <w:t xml:space="preserve"> </w:t>
      </w:r>
      <w:r w:rsidR="00CF33BD" w:rsidRPr="00FC0256">
        <w:rPr>
          <w:rFonts w:ascii="Times New Roman" w:hAnsi="Times New Roman" w:cs="Times New Roman"/>
          <w:color w:val="231F20"/>
          <w:spacing w:val="3"/>
          <w:sz w:val="20"/>
          <w:szCs w:val="20"/>
        </w:rPr>
        <w:t>change</w:t>
      </w:r>
      <w:r w:rsidR="00CF33BD" w:rsidRPr="00FC0256">
        <w:rPr>
          <w:rFonts w:ascii="Times New Roman" w:hAnsi="Times New Roman" w:cs="Times New Roman"/>
          <w:color w:val="231F20"/>
          <w:spacing w:val="-9"/>
          <w:sz w:val="20"/>
          <w:szCs w:val="20"/>
        </w:rPr>
        <w:t xml:space="preserve"> </w:t>
      </w:r>
      <w:r w:rsidR="00CF33BD" w:rsidRPr="00FC0256">
        <w:rPr>
          <w:rFonts w:ascii="Times New Roman" w:hAnsi="Times New Roman" w:cs="Times New Roman"/>
          <w:color w:val="231F20"/>
          <w:sz w:val="20"/>
          <w:szCs w:val="20"/>
        </w:rPr>
        <w:t xml:space="preserve">in </w:t>
      </w:r>
      <w:r w:rsidR="00CF33BD" w:rsidRPr="00FC0256">
        <w:rPr>
          <w:rFonts w:ascii="Times New Roman" w:hAnsi="Times New Roman" w:cs="Times New Roman"/>
          <w:color w:val="231F20"/>
          <w:spacing w:val="1"/>
          <w:sz w:val="20"/>
          <w:szCs w:val="20"/>
        </w:rPr>
        <w:t>v</w:t>
      </w:r>
      <w:r w:rsidR="00CF33BD" w:rsidRPr="00FC0256">
        <w:rPr>
          <w:rFonts w:ascii="Times New Roman" w:hAnsi="Times New Roman" w:cs="Times New Roman"/>
          <w:color w:val="231F20"/>
          <w:spacing w:val="5"/>
          <w:sz w:val="20"/>
          <w:szCs w:val="20"/>
        </w:rPr>
        <w:t>e</w:t>
      </w:r>
      <w:r w:rsidR="00CF33BD" w:rsidRPr="00FC0256">
        <w:rPr>
          <w:rFonts w:ascii="Times New Roman" w:hAnsi="Times New Roman" w:cs="Times New Roman"/>
          <w:color w:val="231F20"/>
          <w:spacing w:val="9"/>
          <w:sz w:val="20"/>
          <w:szCs w:val="20"/>
        </w:rPr>
        <w:t>r</w:t>
      </w:r>
      <w:r w:rsidR="00CF33BD" w:rsidRPr="00FC0256">
        <w:rPr>
          <w:rFonts w:ascii="Times New Roman" w:hAnsi="Times New Roman" w:cs="Times New Roman"/>
          <w:color w:val="231F20"/>
          <w:spacing w:val="2"/>
          <w:sz w:val="20"/>
          <w:szCs w:val="20"/>
        </w:rPr>
        <w:t>t</w:t>
      </w:r>
      <w:r w:rsidR="00CF33BD" w:rsidRPr="00FC0256">
        <w:rPr>
          <w:rFonts w:ascii="Times New Roman" w:hAnsi="Times New Roman" w:cs="Times New Roman"/>
          <w:color w:val="231F20"/>
          <w:spacing w:val="3"/>
          <w:sz w:val="20"/>
          <w:szCs w:val="20"/>
        </w:rPr>
        <w:t>i</w:t>
      </w:r>
      <w:r w:rsidR="00CF33BD" w:rsidRPr="00FC0256">
        <w:rPr>
          <w:rFonts w:ascii="Times New Roman" w:hAnsi="Times New Roman" w:cs="Times New Roman"/>
          <w:color w:val="231F20"/>
          <w:spacing w:val="4"/>
          <w:sz w:val="20"/>
          <w:szCs w:val="20"/>
        </w:rPr>
        <w:t>c</w:t>
      </w:r>
      <w:r w:rsidR="00CF33BD" w:rsidRPr="00FC0256">
        <w:rPr>
          <w:rFonts w:ascii="Times New Roman" w:hAnsi="Times New Roman" w:cs="Times New Roman"/>
          <w:color w:val="231F20"/>
          <w:spacing w:val="3"/>
          <w:sz w:val="20"/>
          <w:szCs w:val="20"/>
        </w:rPr>
        <w:t>a</w:t>
      </w:r>
      <w:r w:rsidR="00CF33BD" w:rsidRPr="00FC0256">
        <w:rPr>
          <w:rFonts w:ascii="Times New Roman" w:hAnsi="Times New Roman" w:cs="Times New Roman"/>
          <w:color w:val="231F20"/>
          <w:sz w:val="20"/>
          <w:szCs w:val="20"/>
        </w:rPr>
        <w:t>l</w:t>
      </w:r>
      <w:r w:rsidR="00CF33BD" w:rsidRPr="00FC0256">
        <w:rPr>
          <w:rFonts w:ascii="Times New Roman" w:hAnsi="Times New Roman" w:cs="Times New Roman"/>
          <w:color w:val="231F20"/>
          <w:spacing w:val="-2"/>
          <w:sz w:val="20"/>
          <w:szCs w:val="20"/>
        </w:rPr>
        <w:t xml:space="preserve"> </w:t>
      </w:r>
      <w:r w:rsidR="00CF33BD" w:rsidRPr="00FC0256">
        <w:rPr>
          <w:rFonts w:ascii="Times New Roman" w:hAnsi="Times New Roman" w:cs="Times New Roman"/>
          <w:color w:val="231F20"/>
          <w:spacing w:val="4"/>
          <w:sz w:val="20"/>
          <w:szCs w:val="20"/>
        </w:rPr>
        <w:t>l</w:t>
      </w:r>
      <w:r w:rsidR="00CF33BD" w:rsidRPr="00FC0256">
        <w:rPr>
          <w:rFonts w:ascii="Times New Roman" w:hAnsi="Times New Roman" w:cs="Times New Roman"/>
          <w:color w:val="231F20"/>
          <w:spacing w:val="2"/>
          <w:sz w:val="20"/>
          <w:szCs w:val="20"/>
        </w:rPr>
        <w:t>e</w:t>
      </w:r>
      <w:r w:rsidR="00CF33BD" w:rsidRPr="00FC0256">
        <w:rPr>
          <w:rFonts w:ascii="Times New Roman" w:hAnsi="Times New Roman" w:cs="Times New Roman"/>
          <w:color w:val="231F20"/>
          <w:spacing w:val="1"/>
          <w:sz w:val="20"/>
          <w:szCs w:val="20"/>
        </w:rPr>
        <w:t>v</w:t>
      </w:r>
      <w:r w:rsidR="00CF33BD" w:rsidRPr="00FC0256">
        <w:rPr>
          <w:rFonts w:ascii="Times New Roman" w:hAnsi="Times New Roman" w:cs="Times New Roman"/>
          <w:color w:val="231F20"/>
          <w:spacing w:val="4"/>
          <w:sz w:val="20"/>
          <w:szCs w:val="20"/>
        </w:rPr>
        <w:t>e</w:t>
      </w:r>
      <w:r w:rsidR="00CF33BD" w:rsidRPr="00FC0256">
        <w:rPr>
          <w:rFonts w:ascii="Times New Roman" w:hAnsi="Times New Roman" w:cs="Times New Roman"/>
          <w:color w:val="231F20"/>
          <w:sz w:val="20"/>
          <w:szCs w:val="20"/>
        </w:rPr>
        <w:t>l</w:t>
      </w:r>
      <w:r w:rsidR="00CF33BD" w:rsidRPr="00FC0256">
        <w:rPr>
          <w:rFonts w:ascii="Times New Roman" w:hAnsi="Times New Roman" w:cs="Times New Roman"/>
          <w:color w:val="231F20"/>
          <w:spacing w:val="-2"/>
          <w:sz w:val="20"/>
          <w:szCs w:val="20"/>
        </w:rPr>
        <w:t xml:space="preserve"> </w:t>
      </w:r>
      <w:r w:rsidR="00CF33BD" w:rsidRPr="00FC0256">
        <w:rPr>
          <w:rFonts w:ascii="Times New Roman" w:hAnsi="Times New Roman" w:cs="Times New Roman"/>
          <w:color w:val="231F20"/>
          <w:spacing w:val="2"/>
          <w:sz w:val="20"/>
          <w:szCs w:val="20"/>
        </w:rPr>
        <w:t>o</w:t>
      </w:r>
      <w:r w:rsidR="00CF33BD" w:rsidRPr="00FC0256">
        <w:rPr>
          <w:rFonts w:ascii="Times New Roman" w:hAnsi="Times New Roman" w:cs="Times New Roman"/>
          <w:color w:val="231F20"/>
          <w:sz w:val="20"/>
          <w:szCs w:val="20"/>
        </w:rPr>
        <w:t>f</w:t>
      </w:r>
      <w:r w:rsidR="00CF33BD" w:rsidRPr="00FC0256">
        <w:rPr>
          <w:rFonts w:ascii="Times New Roman" w:hAnsi="Times New Roman" w:cs="Times New Roman"/>
          <w:color w:val="231F20"/>
          <w:spacing w:val="-2"/>
          <w:sz w:val="20"/>
          <w:szCs w:val="20"/>
        </w:rPr>
        <w:t xml:space="preserve"> </w:t>
      </w:r>
      <w:r w:rsidR="00CF33BD" w:rsidRPr="00FC0256">
        <w:rPr>
          <w:rFonts w:ascii="Times New Roman" w:hAnsi="Times New Roman" w:cs="Times New Roman"/>
          <w:color w:val="231F20"/>
          <w:spacing w:val="2"/>
          <w:sz w:val="20"/>
          <w:szCs w:val="20"/>
        </w:rPr>
        <w:t>w</w:t>
      </w:r>
      <w:r w:rsidR="00CF33BD" w:rsidRPr="00FC0256">
        <w:rPr>
          <w:rFonts w:ascii="Times New Roman" w:hAnsi="Times New Roman" w:cs="Times New Roman"/>
          <w:color w:val="231F20"/>
          <w:spacing w:val="3"/>
          <w:sz w:val="20"/>
          <w:szCs w:val="20"/>
        </w:rPr>
        <w:t>al</w:t>
      </w:r>
      <w:r w:rsidR="00CF33BD" w:rsidRPr="00FC0256">
        <w:rPr>
          <w:rFonts w:ascii="Times New Roman" w:hAnsi="Times New Roman" w:cs="Times New Roman"/>
          <w:color w:val="231F20"/>
          <w:spacing w:val="5"/>
          <w:sz w:val="20"/>
          <w:szCs w:val="20"/>
        </w:rPr>
        <w:t>k</w:t>
      </w:r>
      <w:r w:rsidR="00CF33BD" w:rsidRPr="00FC0256">
        <w:rPr>
          <w:rFonts w:ascii="Times New Roman" w:hAnsi="Times New Roman" w:cs="Times New Roman"/>
          <w:color w:val="231F20"/>
          <w:spacing w:val="4"/>
          <w:sz w:val="20"/>
          <w:szCs w:val="20"/>
        </w:rPr>
        <w:t>in</w:t>
      </w:r>
      <w:r w:rsidR="00CF33BD" w:rsidRPr="00FC0256">
        <w:rPr>
          <w:rFonts w:ascii="Times New Roman" w:hAnsi="Times New Roman" w:cs="Times New Roman"/>
          <w:color w:val="231F20"/>
          <w:sz w:val="20"/>
          <w:szCs w:val="20"/>
        </w:rPr>
        <w:t>g</w:t>
      </w:r>
      <w:r w:rsidR="00CF33BD" w:rsidRPr="00FC0256">
        <w:rPr>
          <w:rFonts w:ascii="Times New Roman" w:hAnsi="Times New Roman" w:cs="Times New Roman"/>
          <w:color w:val="231F20"/>
          <w:spacing w:val="-2"/>
          <w:sz w:val="20"/>
          <w:szCs w:val="20"/>
        </w:rPr>
        <w:t xml:space="preserve"> </w:t>
      </w:r>
      <w:r w:rsidR="00CF33BD" w:rsidRPr="00FC0256">
        <w:rPr>
          <w:rFonts w:ascii="Times New Roman" w:hAnsi="Times New Roman" w:cs="Times New Roman"/>
          <w:color w:val="231F20"/>
          <w:spacing w:val="3"/>
          <w:sz w:val="20"/>
          <w:szCs w:val="20"/>
        </w:rPr>
        <w:t>s</w:t>
      </w:r>
      <w:r w:rsidR="00CF33BD" w:rsidRPr="00FC0256">
        <w:rPr>
          <w:rFonts w:ascii="Times New Roman" w:hAnsi="Times New Roman" w:cs="Times New Roman"/>
          <w:color w:val="231F20"/>
          <w:spacing w:val="4"/>
          <w:sz w:val="20"/>
          <w:szCs w:val="20"/>
        </w:rPr>
        <w:t>u</w:t>
      </w:r>
      <w:r w:rsidR="00CF33BD" w:rsidRPr="00FC0256">
        <w:rPr>
          <w:rFonts w:ascii="Times New Roman" w:hAnsi="Times New Roman" w:cs="Times New Roman"/>
          <w:color w:val="231F20"/>
          <w:spacing w:val="7"/>
          <w:sz w:val="20"/>
          <w:szCs w:val="20"/>
        </w:rPr>
        <w:t>r</w:t>
      </w:r>
      <w:r w:rsidR="00CF33BD" w:rsidRPr="00FC0256">
        <w:rPr>
          <w:rFonts w:ascii="Times New Roman" w:hAnsi="Times New Roman" w:cs="Times New Roman"/>
          <w:color w:val="231F20"/>
          <w:spacing w:val="2"/>
          <w:sz w:val="20"/>
          <w:szCs w:val="20"/>
        </w:rPr>
        <w:t>f</w:t>
      </w:r>
      <w:r w:rsidR="00CF33BD" w:rsidRPr="00FC0256">
        <w:rPr>
          <w:rFonts w:ascii="Times New Roman" w:hAnsi="Times New Roman" w:cs="Times New Roman"/>
          <w:color w:val="231F20"/>
          <w:spacing w:val="3"/>
          <w:sz w:val="20"/>
          <w:szCs w:val="20"/>
        </w:rPr>
        <w:t>a</w:t>
      </w:r>
      <w:r w:rsidR="00CF33BD" w:rsidRPr="00FC0256">
        <w:rPr>
          <w:rFonts w:ascii="Times New Roman" w:hAnsi="Times New Roman" w:cs="Times New Roman"/>
          <w:color w:val="231F20"/>
          <w:spacing w:val="4"/>
          <w:sz w:val="20"/>
          <w:szCs w:val="20"/>
        </w:rPr>
        <w:t>c</w:t>
      </w:r>
      <w:r w:rsidR="00CF33BD" w:rsidRPr="00FC0256">
        <w:rPr>
          <w:rFonts w:ascii="Times New Roman" w:hAnsi="Times New Roman" w:cs="Times New Roman"/>
          <w:color w:val="231F20"/>
          <w:spacing w:val="3"/>
          <w:sz w:val="20"/>
          <w:szCs w:val="20"/>
        </w:rPr>
        <w:t>e</w:t>
      </w:r>
      <w:r w:rsidR="00CF33BD" w:rsidRPr="00FC0256">
        <w:rPr>
          <w:rFonts w:ascii="Times New Roman" w:hAnsi="Times New Roman" w:cs="Times New Roman"/>
          <w:color w:val="231F20"/>
          <w:sz w:val="20"/>
          <w:szCs w:val="20"/>
        </w:rPr>
        <w:t>s</w:t>
      </w:r>
      <w:r w:rsidR="00CF33BD" w:rsidRPr="00FC0256">
        <w:rPr>
          <w:rFonts w:ascii="Times New Roman" w:hAnsi="Times New Roman" w:cs="Times New Roman"/>
          <w:color w:val="231F20"/>
          <w:spacing w:val="-2"/>
          <w:sz w:val="20"/>
          <w:szCs w:val="20"/>
        </w:rPr>
        <w:t xml:space="preserve"> </w:t>
      </w:r>
      <w:r w:rsidR="00CF33BD" w:rsidRPr="00FC0256">
        <w:rPr>
          <w:rFonts w:ascii="Times New Roman" w:hAnsi="Times New Roman" w:cs="Times New Roman"/>
          <w:color w:val="231F20"/>
          <w:spacing w:val="4"/>
          <w:sz w:val="20"/>
          <w:szCs w:val="20"/>
        </w:rPr>
        <w:t>n</w:t>
      </w:r>
      <w:r w:rsidR="00CF33BD" w:rsidRPr="00FC0256">
        <w:rPr>
          <w:rFonts w:ascii="Times New Roman" w:hAnsi="Times New Roman" w:cs="Times New Roman"/>
          <w:color w:val="231F20"/>
          <w:sz w:val="20"/>
          <w:szCs w:val="20"/>
        </w:rPr>
        <w:t>o</w:t>
      </w:r>
      <w:r w:rsidR="00CF33BD" w:rsidRPr="00FC0256">
        <w:rPr>
          <w:rFonts w:ascii="Times New Roman" w:hAnsi="Times New Roman" w:cs="Times New Roman"/>
          <w:color w:val="231F20"/>
          <w:spacing w:val="-2"/>
          <w:sz w:val="20"/>
          <w:szCs w:val="20"/>
        </w:rPr>
        <w:t xml:space="preserve"> </w:t>
      </w:r>
      <w:r w:rsidR="00CF33BD" w:rsidRPr="00FC0256">
        <w:rPr>
          <w:rFonts w:ascii="Times New Roman" w:hAnsi="Times New Roman" w:cs="Times New Roman"/>
          <w:color w:val="231F20"/>
          <w:spacing w:val="4"/>
          <w:sz w:val="20"/>
          <w:szCs w:val="20"/>
        </w:rPr>
        <w:t>g</w:t>
      </w:r>
      <w:r w:rsidR="00CF33BD" w:rsidRPr="00FC0256">
        <w:rPr>
          <w:rFonts w:ascii="Times New Roman" w:hAnsi="Times New Roman" w:cs="Times New Roman"/>
          <w:color w:val="231F20"/>
          <w:spacing w:val="3"/>
          <w:sz w:val="20"/>
          <w:szCs w:val="20"/>
        </w:rPr>
        <w:t>re</w:t>
      </w:r>
      <w:r w:rsidR="00CF33BD" w:rsidRPr="00FC0256">
        <w:rPr>
          <w:rFonts w:ascii="Times New Roman" w:hAnsi="Times New Roman" w:cs="Times New Roman"/>
          <w:color w:val="231F20"/>
          <w:spacing w:val="4"/>
          <w:sz w:val="20"/>
          <w:szCs w:val="20"/>
        </w:rPr>
        <w:t>a</w:t>
      </w:r>
      <w:r w:rsidR="00CF33BD" w:rsidRPr="00FC0256">
        <w:rPr>
          <w:rFonts w:ascii="Times New Roman" w:hAnsi="Times New Roman" w:cs="Times New Roman"/>
          <w:color w:val="231F20"/>
          <w:spacing w:val="1"/>
          <w:sz w:val="20"/>
          <w:szCs w:val="20"/>
        </w:rPr>
        <w:t>t</w:t>
      </w:r>
      <w:r w:rsidR="00CF33BD" w:rsidRPr="00FC0256">
        <w:rPr>
          <w:rFonts w:ascii="Times New Roman" w:hAnsi="Times New Roman" w:cs="Times New Roman"/>
          <w:color w:val="231F20"/>
          <w:spacing w:val="5"/>
          <w:sz w:val="20"/>
          <w:szCs w:val="20"/>
        </w:rPr>
        <w:t>e</w:t>
      </w:r>
      <w:r w:rsidR="00CF33BD" w:rsidRPr="00FC0256">
        <w:rPr>
          <w:rFonts w:ascii="Times New Roman" w:hAnsi="Times New Roman" w:cs="Times New Roman"/>
          <w:color w:val="231F20"/>
          <w:sz w:val="20"/>
          <w:szCs w:val="20"/>
        </w:rPr>
        <w:t>r</w:t>
      </w:r>
      <w:r w:rsidR="00CF33BD" w:rsidRPr="00FC0256">
        <w:rPr>
          <w:rFonts w:ascii="Times New Roman" w:hAnsi="Times New Roman" w:cs="Times New Roman"/>
          <w:color w:val="231F20"/>
          <w:spacing w:val="-2"/>
          <w:sz w:val="20"/>
          <w:szCs w:val="20"/>
        </w:rPr>
        <w:t xml:space="preserve"> </w:t>
      </w:r>
      <w:r w:rsidR="00CF33BD" w:rsidRPr="00FC0256">
        <w:rPr>
          <w:rFonts w:ascii="Times New Roman" w:hAnsi="Times New Roman" w:cs="Times New Roman"/>
          <w:color w:val="231F20"/>
          <w:spacing w:val="3"/>
          <w:sz w:val="20"/>
          <w:szCs w:val="20"/>
        </w:rPr>
        <w:t>th</w:t>
      </w:r>
      <w:r w:rsidR="00CF33BD" w:rsidRPr="00FC0256">
        <w:rPr>
          <w:rFonts w:ascii="Times New Roman" w:hAnsi="Times New Roman" w:cs="Times New Roman"/>
          <w:color w:val="231F20"/>
          <w:spacing w:val="4"/>
          <w:sz w:val="20"/>
          <w:szCs w:val="20"/>
        </w:rPr>
        <w:t>a</w:t>
      </w:r>
      <w:r w:rsidR="00CF33BD" w:rsidRPr="00FC0256">
        <w:rPr>
          <w:rFonts w:ascii="Times New Roman" w:hAnsi="Times New Roman" w:cs="Times New Roman"/>
          <w:color w:val="231F20"/>
          <w:sz w:val="20"/>
          <w:szCs w:val="20"/>
        </w:rPr>
        <w:t>n</w:t>
      </w:r>
      <w:r w:rsidR="00CF33BD" w:rsidRPr="00FC0256">
        <w:rPr>
          <w:rFonts w:ascii="Times New Roman" w:hAnsi="Times New Roman" w:cs="Times New Roman"/>
          <w:color w:val="231F20"/>
          <w:spacing w:val="-2"/>
          <w:sz w:val="20"/>
          <w:szCs w:val="20"/>
        </w:rPr>
        <w:t xml:space="preserve"> </w:t>
      </w:r>
      <w:r w:rsidR="0065346A" w:rsidRPr="00FC0256">
        <w:rPr>
          <w:rFonts w:ascii="Times New Roman" w:hAnsi="Times New Roman" w:cs="Times New Roman"/>
          <w:color w:val="231F20"/>
          <w:spacing w:val="-5"/>
          <w:sz w:val="20"/>
          <w:szCs w:val="20"/>
        </w:rPr>
        <w:t>1/4</w:t>
      </w:r>
      <w:r w:rsidR="00CF33BD" w:rsidRPr="00FC0256">
        <w:rPr>
          <w:rFonts w:ascii="Times New Roman" w:hAnsi="Times New Roman" w:cs="Times New Roman"/>
          <w:color w:val="231F20"/>
          <w:spacing w:val="-4"/>
          <w:sz w:val="20"/>
          <w:szCs w:val="20"/>
        </w:rPr>
        <w:t>"</w:t>
      </w:r>
      <w:r w:rsidR="00CF33BD" w:rsidRPr="00FC0256">
        <w:rPr>
          <w:rFonts w:ascii="Times New Roman" w:hAnsi="Times New Roman" w:cs="Times New Roman"/>
          <w:color w:val="231F20"/>
          <w:sz w:val="20"/>
          <w:szCs w:val="20"/>
        </w:rPr>
        <w:t>.</w:t>
      </w:r>
    </w:p>
    <w:p w14:paraId="0D3461BF" w14:textId="77777777" w:rsidR="00CF33BD" w:rsidRPr="00FC0256" w:rsidRDefault="00CF33BD" w:rsidP="00CF33BD">
      <w:pPr>
        <w:tabs>
          <w:tab w:val="left" w:pos="2577"/>
        </w:tabs>
        <w:kinsoku w:val="0"/>
        <w:overflowPunct w:val="0"/>
        <w:autoSpaceDE w:val="0"/>
        <w:autoSpaceDN w:val="0"/>
        <w:adjustRightInd w:val="0"/>
        <w:spacing w:before="42" w:after="0" w:line="240" w:lineRule="auto"/>
        <w:rPr>
          <w:rFonts w:ascii="Times New Roman" w:hAnsi="Times New Roman" w:cs="Times New Roman"/>
          <w:color w:val="231F20"/>
          <w:w w:val="120"/>
          <w:sz w:val="20"/>
          <w:szCs w:val="20"/>
        </w:rPr>
      </w:pPr>
    </w:p>
    <w:p w14:paraId="7751DE6D" w14:textId="320B37F1" w:rsidR="006341BA" w:rsidRPr="00FC0256" w:rsidRDefault="0014539C" w:rsidP="00904C08">
      <w:pPr>
        <w:spacing w:after="0"/>
        <w:ind w:left="720"/>
        <w:rPr>
          <w:rFonts w:ascii="Times New Roman" w:hAnsi="Times New Roman" w:cs="Times New Roman"/>
          <w:sz w:val="20"/>
          <w:szCs w:val="20"/>
        </w:rPr>
      </w:pPr>
      <w:r w:rsidRPr="00FC0256">
        <w:rPr>
          <w:rFonts w:ascii="Times New Roman" w:hAnsi="Times New Roman" w:cs="Times New Roman"/>
          <w:sz w:val="20"/>
          <w:szCs w:val="20"/>
        </w:rPr>
        <w:t xml:space="preserve">The </w:t>
      </w:r>
      <w:r w:rsidR="006341BA" w:rsidRPr="00FC0256">
        <w:rPr>
          <w:rFonts w:ascii="Times New Roman" w:hAnsi="Times New Roman" w:cs="Times New Roman"/>
          <w:sz w:val="20"/>
          <w:szCs w:val="20"/>
        </w:rPr>
        <w:t xml:space="preserve">FRP </w:t>
      </w:r>
      <w:r w:rsidRPr="00FC0256">
        <w:rPr>
          <w:rFonts w:ascii="Times New Roman" w:hAnsi="Times New Roman" w:cs="Times New Roman"/>
          <w:sz w:val="20"/>
          <w:szCs w:val="20"/>
        </w:rPr>
        <w:t xml:space="preserve">Walkable </w:t>
      </w:r>
      <w:r w:rsidR="006341BA" w:rsidRPr="00FC0256">
        <w:rPr>
          <w:rFonts w:ascii="Times New Roman" w:hAnsi="Times New Roman" w:cs="Times New Roman"/>
          <w:sz w:val="20"/>
          <w:szCs w:val="20"/>
        </w:rPr>
        <w:t xml:space="preserve">Launder </w:t>
      </w:r>
      <w:r w:rsidRPr="00FC0256">
        <w:rPr>
          <w:rFonts w:ascii="Times New Roman" w:hAnsi="Times New Roman" w:cs="Times New Roman"/>
          <w:sz w:val="20"/>
          <w:szCs w:val="20"/>
        </w:rPr>
        <w:t>C</w:t>
      </w:r>
      <w:r w:rsidR="006341BA" w:rsidRPr="00FC0256">
        <w:rPr>
          <w:rFonts w:ascii="Times New Roman" w:hAnsi="Times New Roman" w:cs="Times New Roman"/>
          <w:sz w:val="20"/>
          <w:szCs w:val="20"/>
        </w:rPr>
        <w:t xml:space="preserve">over shall be able to support its own weight plus snow </w:t>
      </w:r>
      <w:r w:rsidR="00EE21EE" w:rsidRPr="00FC0256">
        <w:rPr>
          <w:rFonts w:ascii="Times New Roman" w:hAnsi="Times New Roman" w:cs="Times New Roman"/>
          <w:sz w:val="20"/>
          <w:szCs w:val="20"/>
        </w:rPr>
        <w:t>and its own weight plus</w:t>
      </w:r>
      <w:r w:rsidR="006341BA" w:rsidRPr="00FC0256">
        <w:rPr>
          <w:rFonts w:ascii="Times New Roman" w:hAnsi="Times New Roman" w:cs="Times New Roman"/>
          <w:sz w:val="20"/>
          <w:szCs w:val="20"/>
        </w:rPr>
        <w:t xml:space="preserve"> </w:t>
      </w:r>
      <w:r w:rsidR="005437C2" w:rsidRPr="00FC0256">
        <w:rPr>
          <w:rFonts w:ascii="Times New Roman" w:hAnsi="Times New Roman" w:cs="Times New Roman"/>
          <w:sz w:val="20"/>
          <w:szCs w:val="20"/>
        </w:rPr>
        <w:t xml:space="preserve">a minimum </w:t>
      </w:r>
      <w:r w:rsidR="00BA152B" w:rsidRPr="00FC0256">
        <w:rPr>
          <w:rFonts w:ascii="Times New Roman" w:hAnsi="Times New Roman" w:cs="Times New Roman"/>
          <w:sz w:val="20"/>
          <w:szCs w:val="20"/>
        </w:rPr>
        <w:t>40</w:t>
      </w:r>
      <w:r w:rsidR="005437C2" w:rsidRPr="00FC0256">
        <w:rPr>
          <w:rFonts w:ascii="Times New Roman" w:hAnsi="Times New Roman" w:cs="Times New Roman"/>
          <w:sz w:val="20"/>
          <w:szCs w:val="20"/>
        </w:rPr>
        <w:t xml:space="preserve">psf live load </w:t>
      </w:r>
      <w:r w:rsidR="006341BA" w:rsidRPr="00FC0256">
        <w:rPr>
          <w:rFonts w:ascii="Times New Roman" w:hAnsi="Times New Roman" w:cs="Times New Roman"/>
          <w:sz w:val="20"/>
          <w:szCs w:val="20"/>
        </w:rPr>
        <w:t>after installation when the tank is full or empty.</w:t>
      </w:r>
      <w:r w:rsidR="005437C2" w:rsidRPr="00FC0256">
        <w:rPr>
          <w:rFonts w:ascii="Times New Roman" w:hAnsi="Times New Roman" w:cs="Times New Roman"/>
          <w:sz w:val="20"/>
          <w:szCs w:val="20"/>
        </w:rPr>
        <w:t xml:space="preserve">  The FRP </w:t>
      </w:r>
      <w:r w:rsidR="00EE21EE" w:rsidRPr="00FC0256">
        <w:rPr>
          <w:rFonts w:ascii="Times New Roman" w:hAnsi="Times New Roman" w:cs="Times New Roman"/>
          <w:sz w:val="20"/>
          <w:szCs w:val="20"/>
        </w:rPr>
        <w:t>Walkable L</w:t>
      </w:r>
      <w:r w:rsidR="005437C2" w:rsidRPr="00FC0256">
        <w:rPr>
          <w:rFonts w:ascii="Times New Roman" w:hAnsi="Times New Roman" w:cs="Times New Roman"/>
          <w:sz w:val="20"/>
          <w:szCs w:val="20"/>
        </w:rPr>
        <w:t xml:space="preserve">aunder </w:t>
      </w:r>
      <w:r w:rsidR="00EE21EE" w:rsidRPr="00FC0256">
        <w:rPr>
          <w:rFonts w:ascii="Times New Roman" w:hAnsi="Times New Roman" w:cs="Times New Roman"/>
          <w:sz w:val="20"/>
          <w:szCs w:val="20"/>
        </w:rPr>
        <w:t>C</w:t>
      </w:r>
      <w:r w:rsidR="005437C2" w:rsidRPr="00FC0256">
        <w:rPr>
          <w:rFonts w:ascii="Times New Roman" w:hAnsi="Times New Roman" w:cs="Times New Roman"/>
          <w:sz w:val="20"/>
          <w:szCs w:val="20"/>
        </w:rPr>
        <w:t xml:space="preserve">over shall also be designed for wind uplift and shall also be suitable for supporting a </w:t>
      </w:r>
      <w:r w:rsidR="00A2220E" w:rsidRPr="00FC0256">
        <w:rPr>
          <w:rFonts w:ascii="Times New Roman" w:hAnsi="Times New Roman" w:cs="Times New Roman"/>
          <w:sz w:val="20"/>
          <w:szCs w:val="20"/>
        </w:rPr>
        <w:t>300</w:t>
      </w:r>
      <w:r w:rsidR="005437C2" w:rsidRPr="00FC0256">
        <w:rPr>
          <w:rFonts w:ascii="Times New Roman" w:hAnsi="Times New Roman" w:cs="Times New Roman"/>
          <w:sz w:val="20"/>
          <w:szCs w:val="20"/>
        </w:rPr>
        <w:t xml:space="preserve"> </w:t>
      </w:r>
      <w:r w:rsidR="00FC0256" w:rsidRPr="00FC0256">
        <w:rPr>
          <w:rFonts w:ascii="Times New Roman" w:hAnsi="Times New Roman" w:cs="Times New Roman"/>
          <w:sz w:val="20"/>
          <w:szCs w:val="20"/>
        </w:rPr>
        <w:t>lb.</w:t>
      </w:r>
      <w:r w:rsidR="005437C2" w:rsidRPr="00FC0256">
        <w:rPr>
          <w:rFonts w:ascii="Times New Roman" w:hAnsi="Times New Roman" w:cs="Times New Roman"/>
          <w:sz w:val="20"/>
          <w:szCs w:val="20"/>
        </w:rPr>
        <w:t xml:space="preserve"> concentrated load </w:t>
      </w:r>
      <w:r w:rsidR="00C93B27" w:rsidRPr="00FC0256">
        <w:rPr>
          <w:rFonts w:ascii="Times New Roman" w:hAnsi="Times New Roman" w:cs="Times New Roman"/>
          <w:sz w:val="20"/>
          <w:szCs w:val="20"/>
        </w:rPr>
        <w:t>area of 2.5 feet</w:t>
      </w:r>
      <w:r w:rsidR="005437C2" w:rsidRPr="00FC0256">
        <w:rPr>
          <w:rFonts w:ascii="Times New Roman" w:hAnsi="Times New Roman" w:cs="Times New Roman"/>
          <w:sz w:val="20"/>
          <w:szCs w:val="20"/>
        </w:rPr>
        <w:t xml:space="preserve"> x </w:t>
      </w:r>
      <w:r w:rsidR="00A2220E" w:rsidRPr="00FC0256">
        <w:rPr>
          <w:rFonts w:ascii="Times New Roman" w:hAnsi="Times New Roman" w:cs="Times New Roman"/>
          <w:sz w:val="20"/>
          <w:szCs w:val="20"/>
        </w:rPr>
        <w:t>2.5 feet</w:t>
      </w:r>
      <w:r w:rsidR="005437C2" w:rsidRPr="00FC0256">
        <w:rPr>
          <w:rFonts w:ascii="Times New Roman" w:hAnsi="Times New Roman" w:cs="Times New Roman"/>
          <w:sz w:val="20"/>
          <w:szCs w:val="20"/>
        </w:rPr>
        <w:t>.</w:t>
      </w:r>
    </w:p>
    <w:p w14:paraId="090AF3DD" w14:textId="77777777" w:rsidR="00771A50" w:rsidRPr="00FC0256" w:rsidRDefault="00771A50" w:rsidP="00904C08">
      <w:pPr>
        <w:spacing w:after="0"/>
        <w:ind w:left="720"/>
        <w:rPr>
          <w:rFonts w:ascii="Times New Roman" w:hAnsi="Times New Roman" w:cs="Times New Roman"/>
          <w:sz w:val="20"/>
          <w:szCs w:val="20"/>
        </w:rPr>
      </w:pPr>
    </w:p>
    <w:p w14:paraId="1ACEFBCD" w14:textId="765F1127" w:rsidR="006341BA" w:rsidRPr="00FC0256" w:rsidRDefault="0079206B" w:rsidP="0079206B">
      <w:pPr>
        <w:spacing w:after="0"/>
        <w:rPr>
          <w:rFonts w:ascii="Times New Roman" w:hAnsi="Times New Roman" w:cs="Times New Roman"/>
          <w:sz w:val="20"/>
          <w:szCs w:val="20"/>
        </w:rPr>
      </w:pPr>
      <w:r w:rsidRPr="00FC0256">
        <w:rPr>
          <w:rFonts w:ascii="Times New Roman" w:hAnsi="Times New Roman" w:cs="Times New Roman"/>
          <w:b/>
          <w:bCs/>
          <w:sz w:val="20"/>
          <w:szCs w:val="20"/>
        </w:rPr>
        <w:t>1.06</w:t>
      </w:r>
      <w:r w:rsidRPr="00FC0256">
        <w:rPr>
          <w:rFonts w:ascii="Times New Roman" w:hAnsi="Times New Roman" w:cs="Times New Roman"/>
          <w:b/>
          <w:bCs/>
          <w:sz w:val="20"/>
          <w:szCs w:val="20"/>
        </w:rPr>
        <w:tab/>
      </w:r>
      <w:r w:rsidR="006341BA" w:rsidRPr="00FC0256">
        <w:rPr>
          <w:rFonts w:ascii="Times New Roman" w:hAnsi="Times New Roman" w:cs="Times New Roman"/>
          <w:b/>
          <w:bCs/>
          <w:sz w:val="20"/>
          <w:szCs w:val="20"/>
        </w:rPr>
        <w:t>Design Parameters</w:t>
      </w:r>
    </w:p>
    <w:p w14:paraId="119EB939" w14:textId="3A0A9814" w:rsidR="006341BA" w:rsidRPr="00FC0256" w:rsidRDefault="006341BA" w:rsidP="00904C08">
      <w:pPr>
        <w:spacing w:after="0"/>
        <w:ind w:left="720"/>
        <w:rPr>
          <w:rFonts w:ascii="Times New Roman" w:hAnsi="Times New Roman" w:cs="Times New Roman"/>
          <w:sz w:val="20"/>
          <w:szCs w:val="20"/>
        </w:rPr>
      </w:pPr>
      <w:r w:rsidRPr="00FC0256">
        <w:rPr>
          <w:rFonts w:ascii="Times New Roman" w:hAnsi="Times New Roman" w:cs="Times New Roman"/>
          <w:sz w:val="20"/>
          <w:szCs w:val="20"/>
        </w:rPr>
        <w:t>The manufacturer relies on the following critical information to provide an accurate arrangement for the design of the launder cover to function as intended. Actual design requirements, which vary from plant to plant with process, must be established for each application.</w:t>
      </w:r>
    </w:p>
    <w:p w14:paraId="2A07F177" w14:textId="77777777" w:rsidR="00904C08" w:rsidRPr="00FC0256" w:rsidRDefault="00904C08" w:rsidP="00904C08">
      <w:pPr>
        <w:spacing w:after="0"/>
        <w:ind w:left="720"/>
        <w:rPr>
          <w:rFonts w:ascii="Times New Roman" w:hAnsi="Times New Roman" w:cs="Times New Roman"/>
          <w:sz w:val="20"/>
          <w:szCs w:val="20"/>
        </w:rPr>
      </w:pPr>
    </w:p>
    <w:p w14:paraId="113479B4" w14:textId="61A3F336" w:rsidR="006341BA" w:rsidRPr="00FC0256" w:rsidRDefault="006341BA" w:rsidP="006D7767">
      <w:pPr>
        <w:jc w:val="center"/>
        <w:rPr>
          <w:rFonts w:ascii="Times New Roman" w:hAnsi="Times New Roman" w:cs="Times New Roman"/>
          <w:sz w:val="20"/>
          <w:szCs w:val="20"/>
        </w:rPr>
      </w:pPr>
      <w:r w:rsidRPr="00FC0256">
        <w:rPr>
          <w:rFonts w:ascii="Times New Roman" w:hAnsi="Times New Roman" w:cs="Times New Roman"/>
          <w:b/>
          <w:bCs/>
          <w:sz w:val="20"/>
          <w:szCs w:val="20"/>
          <w:u w:val="single"/>
        </w:rPr>
        <w:t>Standard Design Parameters (Imperial or Metric):</w:t>
      </w:r>
    </w:p>
    <w:p w14:paraId="6E876F2A" w14:textId="77777777" w:rsidR="006D7767" w:rsidRPr="00FC0256" w:rsidRDefault="006D7767" w:rsidP="006D7767">
      <w:pPr>
        <w:pStyle w:val="BodyText2"/>
        <w:spacing w:after="0" w:line="240" w:lineRule="auto"/>
        <w:rPr>
          <w:rFonts w:ascii="Times New Roman" w:hAnsi="Times New Roman" w:cs="Times New Roman"/>
          <w:sz w:val="20"/>
          <w:szCs w:val="20"/>
        </w:rPr>
        <w:sectPr w:rsidR="006D7767" w:rsidRPr="00FC0256" w:rsidSect="00A05E72">
          <w:pgSz w:w="12240" w:h="15840" w:code="1"/>
          <w:pgMar w:top="720" w:right="1170" w:bottom="720" w:left="1152" w:header="720" w:footer="720" w:gutter="0"/>
          <w:cols w:space="720"/>
          <w:docGrid w:linePitch="360"/>
        </w:sectPr>
      </w:pPr>
    </w:p>
    <w:p w14:paraId="05163125" w14:textId="5B217628" w:rsidR="006D7767" w:rsidRPr="00FC0256" w:rsidRDefault="006D7767" w:rsidP="00A05E72">
      <w:pPr>
        <w:pStyle w:val="BodyText2"/>
        <w:spacing w:after="0" w:line="240" w:lineRule="auto"/>
        <w:rPr>
          <w:rFonts w:ascii="Times New Roman" w:hAnsi="Times New Roman" w:cs="Times New Roman"/>
          <w:sz w:val="20"/>
          <w:szCs w:val="20"/>
        </w:rPr>
      </w:pPr>
      <w:r w:rsidRPr="00FC0256">
        <w:rPr>
          <w:rFonts w:ascii="Times New Roman" w:hAnsi="Times New Roman" w:cs="Times New Roman"/>
          <w:sz w:val="20"/>
          <w:szCs w:val="20"/>
        </w:rPr>
        <w:t xml:space="preserve">Tank design (internal or external launder) = </w:t>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p>
    <w:p w14:paraId="3F6800FA" w14:textId="610F141E" w:rsidR="006D7767" w:rsidRPr="00FC0256" w:rsidRDefault="006D7767" w:rsidP="00A05E72">
      <w:pPr>
        <w:pStyle w:val="BodyText2"/>
        <w:spacing w:after="0" w:line="240" w:lineRule="auto"/>
        <w:rPr>
          <w:rFonts w:ascii="Times New Roman" w:hAnsi="Times New Roman" w:cs="Times New Roman"/>
          <w:sz w:val="20"/>
          <w:szCs w:val="20"/>
          <w:u w:val="single"/>
        </w:rPr>
      </w:pPr>
      <w:r w:rsidRPr="00FC0256">
        <w:rPr>
          <w:rFonts w:ascii="Times New Roman" w:hAnsi="Times New Roman" w:cs="Times New Roman"/>
          <w:sz w:val="20"/>
          <w:szCs w:val="20"/>
        </w:rPr>
        <w:t xml:space="preserve">External launder wall inner radius = </w:t>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p>
    <w:p w14:paraId="58981654" w14:textId="6FBA06D1" w:rsidR="000413C7" w:rsidRPr="00FC0256" w:rsidRDefault="006D7767" w:rsidP="00A05E72">
      <w:pPr>
        <w:pStyle w:val="BodyText2"/>
        <w:spacing w:after="0" w:line="240" w:lineRule="auto"/>
        <w:rPr>
          <w:rFonts w:ascii="Times New Roman" w:hAnsi="Times New Roman" w:cs="Times New Roman"/>
          <w:sz w:val="20"/>
          <w:szCs w:val="20"/>
          <w:u w:val="single"/>
        </w:rPr>
      </w:pPr>
      <w:r w:rsidRPr="00FC0256">
        <w:rPr>
          <w:rFonts w:ascii="Times New Roman" w:hAnsi="Times New Roman" w:cs="Times New Roman"/>
          <w:sz w:val="20"/>
          <w:szCs w:val="20"/>
        </w:rPr>
        <w:t xml:space="preserve">Launder trough width = </w:t>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p>
    <w:p w14:paraId="067F035A" w14:textId="5B6EC1A7" w:rsidR="006D7767" w:rsidRPr="00FC0256" w:rsidRDefault="006D7767" w:rsidP="00A05E72">
      <w:pPr>
        <w:pStyle w:val="BodyText2"/>
        <w:spacing w:after="0" w:line="240" w:lineRule="auto"/>
        <w:rPr>
          <w:rFonts w:ascii="Times New Roman" w:hAnsi="Times New Roman" w:cs="Times New Roman"/>
          <w:sz w:val="20"/>
          <w:szCs w:val="20"/>
          <w:u w:val="single"/>
        </w:rPr>
      </w:pPr>
      <w:r w:rsidRPr="00FC0256">
        <w:rPr>
          <w:rFonts w:ascii="Times New Roman" w:hAnsi="Times New Roman" w:cs="Times New Roman"/>
          <w:sz w:val="20"/>
          <w:szCs w:val="20"/>
        </w:rPr>
        <w:t xml:space="preserve">Internal launder wall width = </w:t>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A05E72">
        <w:rPr>
          <w:rFonts w:ascii="Times New Roman" w:hAnsi="Times New Roman" w:cs="Times New Roman"/>
          <w:sz w:val="20"/>
          <w:szCs w:val="20"/>
          <w:u w:val="single"/>
        </w:rPr>
        <w:tab/>
      </w:r>
    </w:p>
    <w:p w14:paraId="51B05196" w14:textId="44DE6896" w:rsidR="006D7767" w:rsidRPr="00FC0256" w:rsidRDefault="006D7767" w:rsidP="00A05E72">
      <w:pPr>
        <w:pStyle w:val="BodyText2"/>
        <w:spacing w:after="0" w:line="240" w:lineRule="auto"/>
        <w:rPr>
          <w:rFonts w:ascii="Times New Roman" w:hAnsi="Times New Roman" w:cs="Times New Roman"/>
          <w:sz w:val="20"/>
          <w:szCs w:val="20"/>
          <w:u w:val="single"/>
        </w:rPr>
      </w:pPr>
      <w:r w:rsidRPr="00FC0256">
        <w:rPr>
          <w:rFonts w:ascii="Times New Roman" w:hAnsi="Times New Roman" w:cs="Times New Roman"/>
          <w:sz w:val="20"/>
          <w:szCs w:val="20"/>
        </w:rPr>
        <w:t xml:space="preserve">Internal (weir) wall inner radius = </w:t>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A05E72">
        <w:rPr>
          <w:rFonts w:ascii="Times New Roman" w:hAnsi="Times New Roman" w:cs="Times New Roman"/>
          <w:sz w:val="20"/>
          <w:szCs w:val="20"/>
          <w:u w:val="single"/>
        </w:rPr>
        <w:tab/>
      </w:r>
    </w:p>
    <w:p w14:paraId="7436C2AD" w14:textId="64D700FC" w:rsidR="006D7767" w:rsidRPr="00FC0256" w:rsidRDefault="006D7767" w:rsidP="00A05E72">
      <w:pPr>
        <w:pStyle w:val="BodyText2"/>
        <w:spacing w:after="0" w:line="240" w:lineRule="auto"/>
        <w:rPr>
          <w:rFonts w:ascii="Times New Roman" w:hAnsi="Times New Roman" w:cs="Times New Roman"/>
          <w:sz w:val="20"/>
          <w:szCs w:val="20"/>
          <w:u w:val="single"/>
        </w:rPr>
      </w:pPr>
      <w:r w:rsidRPr="00FC0256">
        <w:rPr>
          <w:rFonts w:ascii="Times New Roman" w:hAnsi="Times New Roman" w:cs="Times New Roman"/>
          <w:sz w:val="20"/>
          <w:szCs w:val="20"/>
        </w:rPr>
        <w:t xml:space="preserve">Scum baffle offset from weir = </w:t>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p>
    <w:p w14:paraId="73D76938" w14:textId="7C03276F" w:rsidR="006D7767" w:rsidRPr="00FC0256" w:rsidRDefault="006D7767" w:rsidP="00A05E72">
      <w:pPr>
        <w:pStyle w:val="BodyText2"/>
        <w:spacing w:after="0" w:line="240" w:lineRule="auto"/>
        <w:rPr>
          <w:rFonts w:ascii="Times New Roman" w:hAnsi="Times New Roman" w:cs="Times New Roman"/>
          <w:sz w:val="20"/>
          <w:szCs w:val="20"/>
          <w:u w:val="single"/>
        </w:rPr>
      </w:pPr>
      <w:r w:rsidRPr="00FC0256">
        <w:rPr>
          <w:rFonts w:ascii="Times New Roman" w:hAnsi="Times New Roman" w:cs="Times New Roman"/>
          <w:sz w:val="20"/>
          <w:szCs w:val="20"/>
        </w:rPr>
        <w:t xml:space="preserve">External launder wall top elevation = </w:t>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p>
    <w:p w14:paraId="29EC8BA5" w14:textId="2788B688" w:rsidR="006D7767" w:rsidRPr="00FC0256" w:rsidRDefault="006D7767" w:rsidP="00A05E72">
      <w:pPr>
        <w:pStyle w:val="BodyText2"/>
        <w:spacing w:after="0" w:line="240" w:lineRule="auto"/>
        <w:rPr>
          <w:rFonts w:ascii="Times New Roman" w:hAnsi="Times New Roman" w:cs="Times New Roman"/>
          <w:sz w:val="20"/>
          <w:szCs w:val="20"/>
          <w:u w:val="single"/>
        </w:rPr>
      </w:pPr>
      <w:r w:rsidRPr="00FC0256">
        <w:rPr>
          <w:rFonts w:ascii="Times New Roman" w:hAnsi="Times New Roman" w:cs="Times New Roman"/>
          <w:sz w:val="20"/>
          <w:szCs w:val="20"/>
        </w:rPr>
        <w:t xml:space="preserve">Internal (weir) wall top elevation = </w:t>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p>
    <w:p w14:paraId="72B60DFB" w14:textId="1F4900A9" w:rsidR="006D7767" w:rsidRPr="00FC0256" w:rsidRDefault="006D7767" w:rsidP="00A05E72">
      <w:pPr>
        <w:pStyle w:val="BodyText2"/>
        <w:spacing w:after="0" w:line="240" w:lineRule="auto"/>
        <w:rPr>
          <w:rFonts w:ascii="Times New Roman" w:hAnsi="Times New Roman" w:cs="Times New Roman"/>
          <w:sz w:val="20"/>
          <w:szCs w:val="20"/>
          <w:u w:val="single"/>
        </w:rPr>
      </w:pPr>
      <w:r w:rsidRPr="00FC0256">
        <w:rPr>
          <w:rFonts w:ascii="Times New Roman" w:hAnsi="Times New Roman" w:cs="Times New Roman"/>
          <w:sz w:val="20"/>
          <w:szCs w:val="20"/>
        </w:rPr>
        <w:t xml:space="preserve">Weir top elevation = </w:t>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p>
    <w:p w14:paraId="4D435C9B" w14:textId="6538278F" w:rsidR="006D7767" w:rsidRPr="00FC0256" w:rsidRDefault="006D7767" w:rsidP="00A05E72">
      <w:pPr>
        <w:pStyle w:val="BodyText2"/>
        <w:spacing w:after="0" w:line="240" w:lineRule="auto"/>
        <w:rPr>
          <w:rFonts w:ascii="Times New Roman" w:hAnsi="Times New Roman" w:cs="Times New Roman"/>
          <w:sz w:val="20"/>
          <w:szCs w:val="20"/>
          <w:u w:val="single"/>
        </w:rPr>
      </w:pPr>
      <w:r w:rsidRPr="00FC0256">
        <w:rPr>
          <w:rFonts w:ascii="Times New Roman" w:hAnsi="Times New Roman" w:cs="Times New Roman"/>
          <w:sz w:val="20"/>
          <w:szCs w:val="20"/>
        </w:rPr>
        <w:t xml:space="preserve">Scum baffle top elevation = </w:t>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p>
    <w:p w14:paraId="5A318C45" w14:textId="67A98F68" w:rsidR="006D7767" w:rsidRPr="00FC0256" w:rsidRDefault="006D7767" w:rsidP="00A05E72">
      <w:pPr>
        <w:pStyle w:val="BodyText2"/>
        <w:spacing w:after="0" w:line="240" w:lineRule="auto"/>
        <w:rPr>
          <w:rFonts w:ascii="Times New Roman" w:hAnsi="Times New Roman" w:cs="Times New Roman"/>
          <w:sz w:val="20"/>
          <w:szCs w:val="20"/>
          <w:u w:val="single"/>
        </w:rPr>
        <w:sectPr w:rsidR="006D7767" w:rsidRPr="00FC0256" w:rsidSect="00A05E72">
          <w:endnotePr>
            <w:numFmt w:val="decimal"/>
          </w:endnotePr>
          <w:type w:val="continuous"/>
          <w:pgSz w:w="12240" w:h="15840" w:code="1"/>
          <w:pgMar w:top="720" w:right="810" w:bottom="720" w:left="1152" w:header="720" w:footer="720" w:gutter="0"/>
          <w:cols w:num="2" w:space="180"/>
          <w:noEndnote/>
        </w:sectPr>
      </w:pPr>
      <w:r w:rsidRPr="00FC0256">
        <w:rPr>
          <w:rFonts w:ascii="Times New Roman" w:hAnsi="Times New Roman" w:cs="Times New Roman"/>
          <w:sz w:val="20"/>
          <w:szCs w:val="20"/>
        </w:rPr>
        <w:t xml:space="preserve">Known obstructions = </w:t>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Pr="00FC0256">
        <w:rPr>
          <w:rFonts w:ascii="Times New Roman" w:hAnsi="Times New Roman" w:cs="Times New Roman"/>
          <w:sz w:val="20"/>
          <w:szCs w:val="20"/>
        </w:rPr>
        <w:softHyphen/>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r w:rsidR="00904C08" w:rsidRPr="00FC0256">
        <w:rPr>
          <w:rFonts w:ascii="Times New Roman" w:hAnsi="Times New Roman" w:cs="Times New Roman"/>
          <w:sz w:val="20"/>
          <w:szCs w:val="20"/>
          <w:u w:val="single"/>
        </w:rPr>
        <w:tab/>
      </w:r>
    </w:p>
    <w:p w14:paraId="5CC0879B" w14:textId="77777777" w:rsidR="006D7767" w:rsidRPr="00FC0256" w:rsidRDefault="006D7767" w:rsidP="000413C7">
      <w:pPr>
        <w:pStyle w:val="BodyText2"/>
        <w:spacing w:after="0" w:line="240" w:lineRule="auto"/>
        <w:ind w:left="1080" w:hanging="360"/>
        <w:rPr>
          <w:rFonts w:ascii="Times New Roman" w:hAnsi="Times New Roman" w:cs="Times New Roman"/>
          <w:sz w:val="20"/>
          <w:szCs w:val="20"/>
        </w:rPr>
        <w:sectPr w:rsidR="006D7767" w:rsidRPr="00FC0256" w:rsidSect="000413C7">
          <w:type w:val="continuous"/>
          <w:pgSz w:w="12240" w:h="15840" w:code="1"/>
          <w:pgMar w:top="720" w:right="1152" w:bottom="720" w:left="1152" w:header="720" w:footer="720" w:gutter="0"/>
          <w:cols w:num="2" w:space="720"/>
          <w:docGrid w:linePitch="360"/>
        </w:sectPr>
      </w:pPr>
    </w:p>
    <w:p w14:paraId="0DA94817" w14:textId="77777777" w:rsidR="00FF4C0F" w:rsidRPr="00FC0256" w:rsidRDefault="00FF4C0F" w:rsidP="00FC0256">
      <w:pPr>
        <w:pStyle w:val="Header"/>
        <w:numPr>
          <w:ilvl w:val="1"/>
          <w:numId w:val="25"/>
        </w:numPr>
        <w:tabs>
          <w:tab w:val="clear" w:pos="4320"/>
          <w:tab w:val="clear" w:pos="8640"/>
        </w:tabs>
        <w:ind w:left="0" w:firstLine="0"/>
        <w:rPr>
          <w:rFonts w:ascii="Times New Roman" w:hAnsi="Times New Roman"/>
          <w:b/>
          <w:bCs/>
          <w:sz w:val="20"/>
        </w:rPr>
      </w:pPr>
      <w:r w:rsidRPr="00FC0256">
        <w:rPr>
          <w:rFonts w:ascii="Times New Roman" w:hAnsi="Times New Roman"/>
          <w:b/>
          <w:bCs/>
          <w:sz w:val="20"/>
        </w:rPr>
        <w:t>Submittals</w:t>
      </w:r>
    </w:p>
    <w:p w14:paraId="323F42F8" w14:textId="77777777" w:rsidR="00FF4C0F" w:rsidRPr="00FC0256" w:rsidRDefault="00FF4C0F" w:rsidP="00AD0FAA">
      <w:pPr>
        <w:pStyle w:val="Header"/>
        <w:tabs>
          <w:tab w:val="clear" w:pos="4320"/>
          <w:tab w:val="clear" w:pos="8640"/>
        </w:tabs>
        <w:ind w:left="720"/>
        <w:rPr>
          <w:rFonts w:ascii="Times New Roman" w:hAnsi="Times New Roman"/>
          <w:sz w:val="20"/>
        </w:rPr>
      </w:pPr>
      <w:r w:rsidRPr="00FC0256">
        <w:rPr>
          <w:rFonts w:ascii="Times New Roman" w:hAnsi="Times New Roman"/>
          <w:sz w:val="20"/>
        </w:rPr>
        <w:t>Submittals shall include, but not be limited to:</w:t>
      </w:r>
    </w:p>
    <w:p w14:paraId="56A03B44" w14:textId="77777777" w:rsidR="00AD0FAA" w:rsidRPr="00FC0256" w:rsidRDefault="00FF4C0F" w:rsidP="00AD0FAA">
      <w:pPr>
        <w:pStyle w:val="Header"/>
        <w:numPr>
          <w:ilvl w:val="0"/>
          <w:numId w:val="24"/>
        </w:numPr>
        <w:tabs>
          <w:tab w:val="clear" w:pos="4320"/>
          <w:tab w:val="clear" w:pos="8640"/>
        </w:tabs>
        <w:ind w:left="990" w:hanging="270"/>
        <w:rPr>
          <w:rFonts w:ascii="Times New Roman" w:hAnsi="Times New Roman"/>
          <w:sz w:val="20"/>
          <w:u w:val="single"/>
        </w:rPr>
      </w:pPr>
      <w:r w:rsidRPr="00FC0256">
        <w:rPr>
          <w:rFonts w:ascii="Times New Roman" w:hAnsi="Times New Roman"/>
          <w:sz w:val="20"/>
        </w:rPr>
        <w:t>Drawings include dimensional layouts, product description, connection details; fastener types and location spacing, bill of materials, shipping, handling, storage and protection information, and installation guidelines.</w:t>
      </w:r>
    </w:p>
    <w:p w14:paraId="79A6B49D" w14:textId="44C8638F" w:rsidR="00FF4C0F" w:rsidRPr="00FC0256" w:rsidRDefault="00FF4C0F" w:rsidP="00AD0FAA">
      <w:pPr>
        <w:pStyle w:val="Header"/>
        <w:numPr>
          <w:ilvl w:val="0"/>
          <w:numId w:val="24"/>
        </w:numPr>
        <w:tabs>
          <w:tab w:val="clear" w:pos="4320"/>
          <w:tab w:val="clear" w:pos="8640"/>
        </w:tabs>
        <w:ind w:left="990" w:hanging="270"/>
        <w:rPr>
          <w:rFonts w:ascii="Times New Roman" w:hAnsi="Times New Roman"/>
          <w:sz w:val="20"/>
          <w:u w:val="single"/>
        </w:rPr>
      </w:pPr>
      <w:r w:rsidRPr="00FC0256">
        <w:rPr>
          <w:rFonts w:ascii="Times New Roman" w:hAnsi="Times New Roman"/>
          <w:sz w:val="20"/>
        </w:rPr>
        <w:t>Information from the manufacturer including materials of construction, resin and glass fiber content, material certifications, physical samples, catalog information, warranty information, certified test reports of physical and mechanical properties of the product, preliminary installation, operation, and maintenance (if applicable</w:t>
      </w:r>
    </w:p>
    <w:p w14:paraId="3A4ABAC7" w14:textId="77777777" w:rsidR="00FF4C0F" w:rsidRPr="00FC0256" w:rsidRDefault="00FF4C0F" w:rsidP="005D4A6B">
      <w:pPr>
        <w:spacing w:after="0"/>
        <w:ind w:left="360" w:hanging="360"/>
        <w:rPr>
          <w:rFonts w:ascii="Times New Roman" w:hAnsi="Times New Roman" w:cs="Times New Roman"/>
          <w:b/>
          <w:bCs/>
          <w:sz w:val="20"/>
          <w:szCs w:val="20"/>
        </w:rPr>
      </w:pPr>
    </w:p>
    <w:p w14:paraId="3D740EC1" w14:textId="36998331" w:rsidR="006341BA" w:rsidRPr="00FC0256" w:rsidRDefault="006341BA" w:rsidP="005D4A6B">
      <w:pPr>
        <w:spacing w:after="0"/>
        <w:ind w:left="360" w:hanging="360"/>
        <w:rPr>
          <w:rFonts w:ascii="Times New Roman" w:hAnsi="Times New Roman" w:cs="Times New Roman"/>
        </w:rPr>
      </w:pPr>
      <w:r w:rsidRPr="00FC0256">
        <w:rPr>
          <w:rFonts w:ascii="Times New Roman" w:hAnsi="Times New Roman" w:cs="Times New Roman"/>
          <w:b/>
          <w:bCs/>
        </w:rPr>
        <w:t xml:space="preserve">PART 2 – PRODUCTS </w:t>
      </w:r>
    </w:p>
    <w:p w14:paraId="2866C95F" w14:textId="63D4FFD1" w:rsidR="006341BA" w:rsidRPr="00FC0256" w:rsidRDefault="006341BA" w:rsidP="00414451">
      <w:pPr>
        <w:spacing w:after="0"/>
        <w:rPr>
          <w:rFonts w:ascii="Times New Roman" w:hAnsi="Times New Roman" w:cs="Times New Roman"/>
          <w:sz w:val="20"/>
          <w:szCs w:val="20"/>
        </w:rPr>
      </w:pPr>
      <w:r w:rsidRPr="00FC0256">
        <w:rPr>
          <w:rFonts w:ascii="Times New Roman" w:hAnsi="Times New Roman" w:cs="Times New Roman"/>
          <w:b/>
          <w:bCs/>
          <w:sz w:val="20"/>
          <w:szCs w:val="20"/>
        </w:rPr>
        <w:t>2.01</w:t>
      </w:r>
      <w:r w:rsidR="00414451" w:rsidRPr="00FC0256">
        <w:rPr>
          <w:rFonts w:ascii="Times New Roman" w:hAnsi="Times New Roman" w:cs="Times New Roman"/>
          <w:b/>
          <w:bCs/>
          <w:sz w:val="20"/>
          <w:szCs w:val="20"/>
        </w:rPr>
        <w:tab/>
      </w:r>
      <w:r w:rsidRPr="00FC0256">
        <w:rPr>
          <w:rFonts w:ascii="Times New Roman" w:hAnsi="Times New Roman" w:cs="Times New Roman"/>
          <w:b/>
          <w:bCs/>
          <w:sz w:val="20"/>
          <w:szCs w:val="20"/>
        </w:rPr>
        <w:t xml:space="preserve">Manufacturer(s) </w:t>
      </w:r>
    </w:p>
    <w:p w14:paraId="3C6E8E44" w14:textId="77777777" w:rsidR="0079206B" w:rsidRPr="00FC0256" w:rsidRDefault="006341BA" w:rsidP="007019CD">
      <w:pPr>
        <w:spacing w:after="0" w:line="240" w:lineRule="auto"/>
        <w:ind w:left="990" w:hanging="270"/>
        <w:rPr>
          <w:rFonts w:ascii="Times New Roman" w:hAnsi="Times New Roman" w:cs="Times New Roman"/>
          <w:sz w:val="20"/>
          <w:szCs w:val="20"/>
        </w:rPr>
      </w:pPr>
      <w:r w:rsidRPr="00FC0256">
        <w:rPr>
          <w:rFonts w:ascii="Times New Roman" w:hAnsi="Times New Roman" w:cs="Times New Roman"/>
          <w:sz w:val="20"/>
          <w:szCs w:val="20"/>
        </w:rPr>
        <w:t>A. Standard design and characteristics shall be based on materials and components provided by</w:t>
      </w:r>
      <w:r w:rsidR="0079206B" w:rsidRPr="00FC0256">
        <w:rPr>
          <w:rFonts w:ascii="Times New Roman" w:hAnsi="Times New Roman" w:cs="Times New Roman"/>
          <w:sz w:val="20"/>
          <w:szCs w:val="20"/>
        </w:rPr>
        <w:t>:</w:t>
      </w:r>
    </w:p>
    <w:p w14:paraId="402DDC8B" w14:textId="77777777" w:rsidR="0079206B" w:rsidRPr="00FC0256" w:rsidRDefault="006341BA" w:rsidP="00414451">
      <w:pPr>
        <w:pStyle w:val="ListParagraph"/>
        <w:numPr>
          <w:ilvl w:val="0"/>
          <w:numId w:val="6"/>
        </w:numPr>
        <w:spacing w:line="240" w:lineRule="auto"/>
        <w:ind w:left="1440"/>
        <w:rPr>
          <w:rFonts w:ascii="Times New Roman" w:hAnsi="Times New Roman" w:cs="Times New Roman"/>
          <w:sz w:val="20"/>
          <w:szCs w:val="20"/>
        </w:rPr>
      </w:pPr>
      <w:r w:rsidRPr="00FC0256">
        <w:rPr>
          <w:rFonts w:ascii="Times New Roman" w:hAnsi="Times New Roman" w:cs="Times New Roman"/>
          <w:sz w:val="20"/>
          <w:szCs w:val="20"/>
        </w:rPr>
        <w:t xml:space="preserve">Enduro Composites, Inc., Houston, TX (713) 358-4000, </w:t>
      </w:r>
      <w:hyperlink r:id="rId6" w:history="1">
        <w:r w:rsidR="0079206B" w:rsidRPr="00FC0256">
          <w:rPr>
            <w:rStyle w:val="Hyperlink"/>
            <w:rFonts w:ascii="Times New Roman" w:hAnsi="Times New Roman" w:cs="Times New Roman"/>
            <w:sz w:val="20"/>
            <w:szCs w:val="20"/>
          </w:rPr>
          <w:t>www.endurocomposites.com</w:t>
        </w:r>
      </w:hyperlink>
      <w:r w:rsidRPr="00FC0256">
        <w:rPr>
          <w:rFonts w:ascii="Times New Roman" w:hAnsi="Times New Roman" w:cs="Times New Roman"/>
          <w:sz w:val="20"/>
          <w:szCs w:val="20"/>
        </w:rPr>
        <w:t>.</w:t>
      </w:r>
    </w:p>
    <w:p w14:paraId="7A02293A" w14:textId="34DAD2A7" w:rsidR="0079206B" w:rsidRPr="00FC0256" w:rsidRDefault="0079206B" w:rsidP="005D4A6B">
      <w:pPr>
        <w:pStyle w:val="ListParagraph"/>
        <w:numPr>
          <w:ilvl w:val="0"/>
          <w:numId w:val="6"/>
        </w:numPr>
        <w:spacing w:line="240" w:lineRule="auto"/>
        <w:ind w:left="1440"/>
        <w:rPr>
          <w:rFonts w:ascii="Times New Roman" w:hAnsi="Times New Roman" w:cs="Times New Roman"/>
          <w:sz w:val="20"/>
          <w:szCs w:val="20"/>
        </w:rPr>
      </w:pPr>
      <w:r w:rsidRPr="00FC0256">
        <w:rPr>
          <w:rFonts w:ascii="Times New Roman" w:hAnsi="Times New Roman" w:cs="Times New Roman"/>
          <w:snapToGrid w:val="0"/>
          <w:sz w:val="20"/>
          <w:szCs w:val="20"/>
        </w:rPr>
        <w:lastRenderedPageBreak/>
        <w:t>Approved equal by Engineer.</w:t>
      </w:r>
    </w:p>
    <w:p w14:paraId="09CFCE92" w14:textId="6C9E251C" w:rsidR="006341BA" w:rsidRPr="00FC0256" w:rsidRDefault="006341BA" w:rsidP="00FC0256">
      <w:pPr>
        <w:spacing w:after="0"/>
        <w:rPr>
          <w:rFonts w:ascii="Times New Roman" w:hAnsi="Times New Roman" w:cs="Times New Roman"/>
          <w:sz w:val="20"/>
          <w:szCs w:val="20"/>
        </w:rPr>
      </w:pPr>
      <w:r w:rsidRPr="00FC0256">
        <w:rPr>
          <w:rFonts w:ascii="Times New Roman" w:hAnsi="Times New Roman" w:cs="Times New Roman"/>
          <w:b/>
          <w:bCs/>
          <w:sz w:val="20"/>
          <w:szCs w:val="20"/>
        </w:rPr>
        <w:t>2.02</w:t>
      </w:r>
      <w:r w:rsidR="00414451" w:rsidRPr="00FC0256">
        <w:rPr>
          <w:rFonts w:ascii="Times New Roman" w:hAnsi="Times New Roman" w:cs="Times New Roman"/>
          <w:b/>
          <w:bCs/>
          <w:sz w:val="20"/>
          <w:szCs w:val="20"/>
        </w:rPr>
        <w:tab/>
      </w:r>
      <w:r w:rsidRPr="00FC0256">
        <w:rPr>
          <w:rFonts w:ascii="Times New Roman" w:hAnsi="Times New Roman" w:cs="Times New Roman"/>
          <w:b/>
          <w:bCs/>
          <w:sz w:val="20"/>
          <w:szCs w:val="20"/>
        </w:rPr>
        <w:t>Materials</w:t>
      </w:r>
    </w:p>
    <w:p w14:paraId="6B7C6963" w14:textId="18E7B537" w:rsidR="006341BA" w:rsidRPr="00FC0256" w:rsidRDefault="006341BA" w:rsidP="007019CD">
      <w:pPr>
        <w:pStyle w:val="ListParagraph"/>
        <w:numPr>
          <w:ilvl w:val="0"/>
          <w:numId w:val="11"/>
        </w:numPr>
        <w:ind w:left="990" w:hanging="270"/>
        <w:rPr>
          <w:rFonts w:ascii="Times New Roman" w:hAnsi="Times New Roman" w:cs="Times New Roman"/>
          <w:sz w:val="20"/>
          <w:szCs w:val="20"/>
        </w:rPr>
      </w:pPr>
      <w:r w:rsidRPr="00FC0256">
        <w:rPr>
          <w:rFonts w:ascii="Times New Roman" w:hAnsi="Times New Roman" w:cs="Times New Roman"/>
          <w:sz w:val="20"/>
          <w:szCs w:val="20"/>
        </w:rPr>
        <w:t xml:space="preserve">FRP </w:t>
      </w:r>
      <w:r w:rsidR="00EE21EE" w:rsidRPr="00FC0256">
        <w:rPr>
          <w:rFonts w:ascii="Times New Roman" w:hAnsi="Times New Roman" w:cs="Times New Roman"/>
          <w:sz w:val="20"/>
          <w:szCs w:val="20"/>
        </w:rPr>
        <w:t xml:space="preserve">Walkable </w:t>
      </w:r>
      <w:r w:rsidRPr="00FC0256">
        <w:rPr>
          <w:rFonts w:ascii="Times New Roman" w:hAnsi="Times New Roman" w:cs="Times New Roman"/>
          <w:sz w:val="20"/>
          <w:szCs w:val="20"/>
        </w:rPr>
        <w:t xml:space="preserve">Launder </w:t>
      </w:r>
      <w:r w:rsidR="00EE21EE" w:rsidRPr="00FC0256">
        <w:rPr>
          <w:rFonts w:ascii="Times New Roman" w:hAnsi="Times New Roman" w:cs="Times New Roman"/>
          <w:sz w:val="20"/>
          <w:szCs w:val="20"/>
        </w:rPr>
        <w:t>C</w:t>
      </w:r>
      <w:r w:rsidRPr="00FC0256">
        <w:rPr>
          <w:rFonts w:ascii="Times New Roman" w:hAnsi="Times New Roman" w:cs="Times New Roman"/>
          <w:sz w:val="20"/>
          <w:szCs w:val="20"/>
        </w:rPr>
        <w:t xml:space="preserve">over panels and appurtenances shall be fiberglass reinforced plastic </w:t>
      </w:r>
      <w:r w:rsidR="00EE21EE" w:rsidRPr="00FC0256">
        <w:rPr>
          <w:rFonts w:ascii="Times New Roman" w:hAnsi="Times New Roman" w:cs="Times New Roman"/>
          <w:sz w:val="20"/>
          <w:szCs w:val="20"/>
        </w:rPr>
        <w:t>pultrud</w:t>
      </w:r>
      <w:r w:rsidRPr="00FC0256">
        <w:rPr>
          <w:rFonts w:ascii="Times New Roman" w:hAnsi="Times New Roman" w:cs="Times New Roman"/>
          <w:sz w:val="20"/>
          <w:szCs w:val="20"/>
        </w:rPr>
        <w:t xml:space="preserve">ed to produce uniform smooth surfaces and shall be consistent with environmental and structural conditions present for a particular application. The cover shall be resin rich, free of voids and porosity, without dry spots, crazes or unreinforced areas and shall provide for increased corrosion resistance. </w:t>
      </w:r>
      <w:r w:rsidR="00EE21EE" w:rsidRPr="00FC0256">
        <w:rPr>
          <w:rFonts w:ascii="Times New Roman" w:hAnsi="Times New Roman" w:cs="Times New Roman"/>
          <w:sz w:val="20"/>
          <w:szCs w:val="20"/>
        </w:rPr>
        <w:t xml:space="preserve">Walkable </w:t>
      </w:r>
      <w:r w:rsidRPr="00FC0256">
        <w:rPr>
          <w:rFonts w:ascii="Times New Roman" w:hAnsi="Times New Roman" w:cs="Times New Roman"/>
          <w:sz w:val="20"/>
          <w:szCs w:val="20"/>
        </w:rPr>
        <w:t xml:space="preserve">Launder </w:t>
      </w:r>
      <w:r w:rsidR="00EE21EE" w:rsidRPr="00FC0256">
        <w:rPr>
          <w:rFonts w:ascii="Times New Roman" w:hAnsi="Times New Roman" w:cs="Times New Roman"/>
          <w:sz w:val="20"/>
          <w:szCs w:val="20"/>
        </w:rPr>
        <w:t>C</w:t>
      </w:r>
      <w:r w:rsidRPr="00FC0256">
        <w:rPr>
          <w:rFonts w:ascii="Times New Roman" w:hAnsi="Times New Roman" w:cs="Times New Roman"/>
          <w:sz w:val="20"/>
          <w:szCs w:val="20"/>
        </w:rPr>
        <w:t xml:space="preserve">over panels shall include structural glass fiber reinforcements </w:t>
      </w:r>
      <w:r w:rsidR="005437C2" w:rsidRPr="00FC0256">
        <w:rPr>
          <w:rFonts w:ascii="Times New Roman" w:hAnsi="Times New Roman" w:cs="Times New Roman"/>
          <w:sz w:val="20"/>
          <w:szCs w:val="20"/>
        </w:rPr>
        <w:t>50</w:t>
      </w:r>
      <w:r w:rsidRPr="00FC0256">
        <w:rPr>
          <w:rFonts w:ascii="Times New Roman" w:hAnsi="Times New Roman" w:cs="Times New Roman"/>
          <w:sz w:val="20"/>
          <w:szCs w:val="20"/>
        </w:rPr>
        <w:t>% (minimum) by the material weight embedded with UV stabilized Isophthalic polyester resin for additional</w:t>
      </w:r>
      <w:r w:rsidR="005437C2" w:rsidRPr="00FC0256">
        <w:rPr>
          <w:rFonts w:ascii="Times New Roman" w:hAnsi="Times New Roman" w:cs="Times New Roman"/>
          <w:sz w:val="20"/>
          <w:szCs w:val="20"/>
        </w:rPr>
        <w:t xml:space="preserve"> </w:t>
      </w:r>
      <w:r w:rsidRPr="00FC0256">
        <w:rPr>
          <w:rFonts w:ascii="Times New Roman" w:hAnsi="Times New Roman" w:cs="Times New Roman"/>
          <w:sz w:val="20"/>
          <w:szCs w:val="20"/>
        </w:rPr>
        <w:t xml:space="preserve">corrosion protection. </w:t>
      </w:r>
      <w:r w:rsidR="00080DFE" w:rsidRPr="00FC0256">
        <w:rPr>
          <w:rFonts w:ascii="Times New Roman" w:hAnsi="Times New Roman" w:cs="Times New Roman"/>
          <w:sz w:val="20"/>
          <w:szCs w:val="20"/>
        </w:rPr>
        <w:t>The color</w:t>
      </w:r>
      <w:r w:rsidRPr="00FC0256">
        <w:rPr>
          <w:rFonts w:ascii="Times New Roman" w:hAnsi="Times New Roman" w:cs="Times New Roman"/>
          <w:sz w:val="20"/>
          <w:szCs w:val="20"/>
        </w:rPr>
        <w:t xml:space="preserve"> shall be standard gr</w:t>
      </w:r>
      <w:r w:rsidR="005437C2" w:rsidRPr="00FC0256">
        <w:rPr>
          <w:rFonts w:ascii="Times New Roman" w:hAnsi="Times New Roman" w:cs="Times New Roman"/>
          <w:sz w:val="20"/>
          <w:szCs w:val="20"/>
        </w:rPr>
        <w:t>a</w:t>
      </w:r>
      <w:r w:rsidRPr="00FC0256">
        <w:rPr>
          <w:rFonts w:ascii="Times New Roman" w:hAnsi="Times New Roman" w:cs="Times New Roman"/>
          <w:sz w:val="20"/>
          <w:szCs w:val="20"/>
        </w:rPr>
        <w:t>y. Factory cut edges and drilled holes shall be sealed.</w:t>
      </w:r>
    </w:p>
    <w:p w14:paraId="1ECE50B2" w14:textId="77777777" w:rsidR="00B80F11" w:rsidRPr="00FC0256" w:rsidRDefault="00B80F11" w:rsidP="00B80F11">
      <w:pPr>
        <w:pStyle w:val="ListParagraph"/>
        <w:ind w:left="1080"/>
        <w:rPr>
          <w:rFonts w:ascii="Times New Roman" w:hAnsi="Times New Roman" w:cs="Times New Roman"/>
          <w:sz w:val="20"/>
          <w:szCs w:val="20"/>
        </w:rPr>
      </w:pPr>
    </w:p>
    <w:p w14:paraId="1EE3F51A" w14:textId="687193BD" w:rsidR="006341BA" w:rsidRPr="00FC0256" w:rsidRDefault="006341BA" w:rsidP="00A167FC">
      <w:pPr>
        <w:pStyle w:val="ListParagraph"/>
        <w:numPr>
          <w:ilvl w:val="0"/>
          <w:numId w:val="11"/>
        </w:numPr>
        <w:spacing w:after="0"/>
        <w:ind w:left="990" w:hanging="270"/>
        <w:rPr>
          <w:rFonts w:ascii="Times New Roman" w:hAnsi="Times New Roman" w:cs="Times New Roman"/>
          <w:sz w:val="20"/>
          <w:szCs w:val="20"/>
        </w:rPr>
      </w:pPr>
      <w:r w:rsidRPr="00FC0256">
        <w:rPr>
          <w:rFonts w:ascii="Times New Roman" w:hAnsi="Times New Roman" w:cs="Times New Roman"/>
          <w:sz w:val="20"/>
          <w:szCs w:val="20"/>
        </w:rPr>
        <w:t xml:space="preserve">FRP </w:t>
      </w:r>
      <w:r w:rsidR="00EE21EE" w:rsidRPr="00FC0256">
        <w:rPr>
          <w:rFonts w:ascii="Times New Roman" w:hAnsi="Times New Roman" w:cs="Times New Roman"/>
          <w:sz w:val="20"/>
          <w:szCs w:val="20"/>
        </w:rPr>
        <w:t xml:space="preserve">Walkable </w:t>
      </w:r>
      <w:r w:rsidRPr="00FC0256">
        <w:rPr>
          <w:rFonts w:ascii="Times New Roman" w:hAnsi="Times New Roman" w:cs="Times New Roman"/>
          <w:sz w:val="20"/>
          <w:szCs w:val="20"/>
        </w:rPr>
        <w:t xml:space="preserve">Launder Cover panels shall exhibit these minimum </w:t>
      </w:r>
      <w:r w:rsidR="00E9412F" w:rsidRPr="00FC0256">
        <w:rPr>
          <w:rFonts w:ascii="Times New Roman" w:hAnsi="Times New Roman" w:cs="Times New Roman"/>
          <w:sz w:val="20"/>
          <w:szCs w:val="20"/>
        </w:rPr>
        <w:t xml:space="preserve">properties </w:t>
      </w:r>
      <w:r w:rsidR="005437C2" w:rsidRPr="00FC0256">
        <w:rPr>
          <w:rFonts w:ascii="Times New Roman" w:hAnsi="Times New Roman" w:cs="Times New Roman"/>
          <w:sz w:val="20"/>
          <w:szCs w:val="20"/>
        </w:rPr>
        <w:t>(unless noted otherwise)</w:t>
      </w:r>
      <w:r w:rsidRPr="00FC0256">
        <w:rPr>
          <w:rFonts w:ascii="Times New Roman" w:hAnsi="Times New Roman" w:cs="Times New Roman"/>
          <w:sz w:val="20"/>
          <w:szCs w:val="20"/>
        </w:rPr>
        <w:t>:</w:t>
      </w:r>
    </w:p>
    <w:p w14:paraId="3F16BF3C" w14:textId="21525773" w:rsidR="006341BA" w:rsidRPr="00FC0256" w:rsidRDefault="00EE21EE" w:rsidP="00FC0256">
      <w:pPr>
        <w:pStyle w:val="ListParagraph"/>
        <w:numPr>
          <w:ilvl w:val="0"/>
          <w:numId w:val="8"/>
        </w:numPr>
        <w:spacing w:after="0" w:line="240" w:lineRule="auto"/>
        <w:ind w:left="1440"/>
        <w:rPr>
          <w:rFonts w:ascii="Times New Roman" w:hAnsi="Times New Roman" w:cs="Times New Roman"/>
          <w:sz w:val="20"/>
          <w:szCs w:val="20"/>
        </w:rPr>
      </w:pPr>
      <w:r w:rsidRPr="00FC0256">
        <w:rPr>
          <w:rFonts w:ascii="Times New Roman" w:hAnsi="Times New Roman" w:cs="Times New Roman"/>
          <w:sz w:val="20"/>
          <w:szCs w:val="20"/>
        </w:rPr>
        <w:t>Stiffness (EI)</w:t>
      </w:r>
      <w:r w:rsidR="00E9412F" w:rsidRPr="00FC0256">
        <w:rPr>
          <w:rFonts w:ascii="Times New Roman" w:hAnsi="Times New Roman" w:cs="Times New Roman"/>
          <w:sz w:val="20"/>
          <w:szCs w:val="20"/>
        </w:rPr>
        <w:tab/>
      </w:r>
      <w:r w:rsidR="00E9412F" w:rsidRPr="00FC0256">
        <w:rPr>
          <w:rFonts w:ascii="Times New Roman" w:hAnsi="Times New Roman" w:cs="Times New Roman"/>
          <w:sz w:val="20"/>
          <w:szCs w:val="20"/>
        </w:rPr>
        <w:tab/>
      </w:r>
      <w:r w:rsidR="00E9412F" w:rsidRPr="00FC0256">
        <w:rPr>
          <w:rFonts w:ascii="Times New Roman" w:hAnsi="Times New Roman" w:cs="Times New Roman"/>
          <w:sz w:val="20"/>
          <w:szCs w:val="20"/>
        </w:rPr>
        <w:tab/>
      </w:r>
      <w:r w:rsidRPr="00FC0256">
        <w:rPr>
          <w:rFonts w:ascii="Times New Roman" w:hAnsi="Times New Roman" w:cs="Times New Roman"/>
          <w:sz w:val="20"/>
          <w:szCs w:val="20"/>
        </w:rPr>
        <w:t>46,0</w:t>
      </w:r>
      <w:r w:rsidR="006341BA" w:rsidRPr="00FC0256">
        <w:rPr>
          <w:rFonts w:ascii="Times New Roman" w:hAnsi="Times New Roman" w:cs="Times New Roman"/>
          <w:sz w:val="20"/>
          <w:szCs w:val="20"/>
        </w:rPr>
        <w:t>00</w:t>
      </w:r>
      <w:r w:rsidRPr="00FC0256">
        <w:rPr>
          <w:rFonts w:ascii="Times New Roman" w:hAnsi="Times New Roman" w:cs="Times New Roman"/>
          <w:sz w:val="20"/>
          <w:szCs w:val="20"/>
        </w:rPr>
        <w:t xml:space="preserve"> lb-in.^2</w:t>
      </w:r>
    </w:p>
    <w:p w14:paraId="68577151" w14:textId="04BE66B6" w:rsidR="00BD286D" w:rsidRPr="00FC0256" w:rsidRDefault="00BD286D" w:rsidP="00FC0256">
      <w:pPr>
        <w:widowControl w:val="0"/>
        <w:numPr>
          <w:ilvl w:val="0"/>
          <w:numId w:val="8"/>
        </w:numPr>
        <w:spacing w:after="0" w:line="240" w:lineRule="auto"/>
        <w:ind w:left="1440"/>
        <w:jc w:val="both"/>
        <w:rPr>
          <w:rFonts w:ascii="Times New Roman" w:hAnsi="Times New Roman"/>
          <w:sz w:val="20"/>
          <w:szCs w:val="20"/>
        </w:rPr>
      </w:pPr>
      <w:r w:rsidRPr="00FC0256">
        <w:rPr>
          <w:rFonts w:ascii="Times New Roman" w:hAnsi="Times New Roman"/>
          <w:sz w:val="20"/>
          <w:szCs w:val="20"/>
        </w:rPr>
        <w:t>Tensile Strength</w:t>
      </w:r>
      <w:r w:rsidRPr="00FC0256">
        <w:rPr>
          <w:rFonts w:ascii="Times New Roman" w:hAnsi="Times New Roman"/>
          <w:sz w:val="20"/>
          <w:szCs w:val="20"/>
        </w:rPr>
        <w:tab/>
      </w:r>
      <w:r w:rsidRPr="00FC0256">
        <w:rPr>
          <w:rFonts w:ascii="Times New Roman" w:hAnsi="Times New Roman"/>
          <w:sz w:val="20"/>
          <w:szCs w:val="20"/>
        </w:rPr>
        <w:tab/>
      </w:r>
      <w:r w:rsidR="00C17CC2">
        <w:rPr>
          <w:rFonts w:ascii="Times New Roman" w:hAnsi="Times New Roman"/>
          <w:sz w:val="20"/>
          <w:szCs w:val="20"/>
        </w:rPr>
        <w:tab/>
      </w:r>
      <w:r w:rsidRPr="00FC0256">
        <w:rPr>
          <w:rFonts w:ascii="Times New Roman" w:hAnsi="Times New Roman"/>
          <w:sz w:val="20"/>
          <w:szCs w:val="20"/>
        </w:rPr>
        <w:t>30,000 psi</w:t>
      </w:r>
      <w:r w:rsidRPr="00FC0256">
        <w:rPr>
          <w:rFonts w:ascii="Times New Roman" w:hAnsi="Times New Roman"/>
          <w:sz w:val="20"/>
          <w:szCs w:val="20"/>
        </w:rPr>
        <w:tab/>
      </w:r>
      <w:r w:rsidRPr="00FC0256">
        <w:rPr>
          <w:rFonts w:ascii="Times New Roman" w:hAnsi="Times New Roman"/>
          <w:sz w:val="20"/>
          <w:szCs w:val="20"/>
        </w:rPr>
        <w:tab/>
      </w:r>
      <w:r w:rsidRPr="00FC0256">
        <w:rPr>
          <w:rFonts w:ascii="Times New Roman" w:hAnsi="Times New Roman"/>
          <w:sz w:val="20"/>
          <w:szCs w:val="20"/>
        </w:rPr>
        <w:tab/>
      </w:r>
      <w:r w:rsidRPr="00FC0256">
        <w:rPr>
          <w:rFonts w:ascii="Times New Roman" w:hAnsi="Times New Roman"/>
          <w:sz w:val="20"/>
          <w:szCs w:val="20"/>
        </w:rPr>
        <w:tab/>
        <w:t>ASTM D 638</w:t>
      </w:r>
    </w:p>
    <w:p w14:paraId="7DA32CCE" w14:textId="61DC25B4" w:rsidR="00BD286D" w:rsidRPr="00FC0256" w:rsidRDefault="00BD286D" w:rsidP="00FC0256">
      <w:pPr>
        <w:widowControl w:val="0"/>
        <w:numPr>
          <w:ilvl w:val="0"/>
          <w:numId w:val="8"/>
        </w:numPr>
        <w:spacing w:after="0" w:line="240" w:lineRule="auto"/>
        <w:ind w:left="1440"/>
        <w:jc w:val="both"/>
        <w:rPr>
          <w:rFonts w:ascii="Times New Roman" w:hAnsi="Times New Roman"/>
          <w:sz w:val="20"/>
          <w:szCs w:val="20"/>
        </w:rPr>
      </w:pPr>
      <w:r w:rsidRPr="00FC0256">
        <w:rPr>
          <w:rFonts w:ascii="Times New Roman" w:hAnsi="Times New Roman"/>
          <w:sz w:val="20"/>
          <w:szCs w:val="20"/>
        </w:rPr>
        <w:t xml:space="preserve">Flexural Strength </w:t>
      </w:r>
      <w:r w:rsidRPr="00FC0256">
        <w:rPr>
          <w:rFonts w:ascii="Times New Roman" w:hAnsi="Times New Roman"/>
          <w:sz w:val="20"/>
          <w:szCs w:val="20"/>
        </w:rPr>
        <w:tab/>
      </w:r>
      <w:r w:rsidRPr="00FC0256">
        <w:rPr>
          <w:rFonts w:ascii="Times New Roman" w:hAnsi="Times New Roman"/>
          <w:sz w:val="20"/>
          <w:szCs w:val="20"/>
        </w:rPr>
        <w:tab/>
        <w:t>30,000 psi</w:t>
      </w:r>
      <w:r w:rsidRPr="00FC0256">
        <w:rPr>
          <w:rFonts w:ascii="Times New Roman" w:hAnsi="Times New Roman"/>
          <w:sz w:val="20"/>
          <w:szCs w:val="20"/>
        </w:rPr>
        <w:tab/>
      </w:r>
      <w:r w:rsidRPr="00FC0256">
        <w:rPr>
          <w:rFonts w:ascii="Times New Roman" w:hAnsi="Times New Roman"/>
          <w:sz w:val="20"/>
          <w:szCs w:val="20"/>
        </w:rPr>
        <w:tab/>
      </w:r>
      <w:r w:rsidRPr="00FC0256">
        <w:rPr>
          <w:rFonts w:ascii="Times New Roman" w:hAnsi="Times New Roman"/>
          <w:sz w:val="20"/>
          <w:szCs w:val="20"/>
        </w:rPr>
        <w:tab/>
      </w:r>
      <w:r w:rsidRPr="00FC0256">
        <w:rPr>
          <w:rFonts w:ascii="Times New Roman" w:hAnsi="Times New Roman"/>
          <w:sz w:val="20"/>
          <w:szCs w:val="20"/>
        </w:rPr>
        <w:tab/>
        <w:t>ASTM D 790</w:t>
      </w:r>
    </w:p>
    <w:p w14:paraId="6EF19411" w14:textId="1DEEC580" w:rsidR="00FF4C0F" w:rsidRPr="00FC0256" w:rsidRDefault="00BD286D" w:rsidP="00BD286D">
      <w:pPr>
        <w:pStyle w:val="ListParagraph"/>
        <w:numPr>
          <w:ilvl w:val="0"/>
          <w:numId w:val="8"/>
        </w:numPr>
        <w:ind w:left="1440"/>
        <w:rPr>
          <w:rFonts w:ascii="Times New Roman" w:hAnsi="Times New Roman" w:cs="Times New Roman"/>
          <w:sz w:val="20"/>
          <w:szCs w:val="20"/>
        </w:rPr>
      </w:pPr>
      <w:r w:rsidRPr="00FC0256">
        <w:rPr>
          <w:rFonts w:ascii="Times New Roman" w:hAnsi="Times New Roman" w:cs="Times New Roman"/>
          <w:sz w:val="20"/>
          <w:szCs w:val="20"/>
        </w:rPr>
        <w:t>Compressive Strength</w:t>
      </w:r>
      <w:r w:rsidRPr="00FC0256">
        <w:rPr>
          <w:rFonts w:ascii="Times New Roman" w:hAnsi="Times New Roman" w:cs="Times New Roman"/>
          <w:sz w:val="20"/>
          <w:szCs w:val="20"/>
        </w:rPr>
        <w:tab/>
      </w:r>
      <w:r w:rsidRPr="00FC0256">
        <w:rPr>
          <w:rFonts w:ascii="Times New Roman" w:hAnsi="Times New Roman" w:cs="Times New Roman"/>
          <w:sz w:val="20"/>
          <w:szCs w:val="20"/>
        </w:rPr>
        <w:tab/>
        <w:t>30,000</w:t>
      </w:r>
      <w:r w:rsidR="00B667D5" w:rsidRPr="00FC0256">
        <w:rPr>
          <w:rFonts w:ascii="Times New Roman" w:hAnsi="Times New Roman" w:cs="Times New Roman"/>
          <w:sz w:val="20"/>
          <w:szCs w:val="20"/>
        </w:rPr>
        <w:t xml:space="preserve"> psi</w:t>
      </w:r>
      <w:r w:rsidRPr="00FC0256">
        <w:rPr>
          <w:rFonts w:ascii="Times New Roman" w:hAnsi="Times New Roman" w:cs="Times New Roman"/>
          <w:sz w:val="20"/>
          <w:szCs w:val="20"/>
        </w:rPr>
        <w:tab/>
      </w:r>
      <w:r w:rsidRPr="00FC0256">
        <w:rPr>
          <w:rFonts w:ascii="Times New Roman" w:hAnsi="Times New Roman" w:cs="Times New Roman"/>
          <w:sz w:val="20"/>
          <w:szCs w:val="20"/>
        </w:rPr>
        <w:tab/>
      </w:r>
      <w:r w:rsidRPr="00FC0256">
        <w:rPr>
          <w:rFonts w:ascii="Times New Roman" w:hAnsi="Times New Roman" w:cs="Times New Roman"/>
          <w:sz w:val="20"/>
          <w:szCs w:val="20"/>
        </w:rPr>
        <w:tab/>
      </w:r>
      <w:r w:rsidRPr="00FC0256">
        <w:rPr>
          <w:rFonts w:ascii="Times New Roman" w:hAnsi="Times New Roman" w:cs="Times New Roman"/>
          <w:sz w:val="20"/>
          <w:szCs w:val="20"/>
        </w:rPr>
        <w:tab/>
        <w:t>ASTM D 695</w:t>
      </w:r>
    </w:p>
    <w:p w14:paraId="03172553" w14:textId="09FB8F8B" w:rsidR="006341BA" w:rsidRPr="00FC0256" w:rsidRDefault="006341BA" w:rsidP="00414451">
      <w:pPr>
        <w:pStyle w:val="ListParagraph"/>
        <w:numPr>
          <w:ilvl w:val="0"/>
          <w:numId w:val="8"/>
        </w:numPr>
        <w:ind w:left="1440"/>
        <w:rPr>
          <w:rFonts w:ascii="Times New Roman" w:hAnsi="Times New Roman" w:cs="Times New Roman"/>
          <w:sz w:val="20"/>
          <w:szCs w:val="20"/>
        </w:rPr>
      </w:pPr>
      <w:r w:rsidRPr="00FC0256">
        <w:rPr>
          <w:rFonts w:ascii="Times New Roman" w:hAnsi="Times New Roman" w:cs="Times New Roman"/>
          <w:sz w:val="20"/>
          <w:szCs w:val="20"/>
        </w:rPr>
        <w:t xml:space="preserve">Izod Impact (Notched) </w:t>
      </w:r>
      <w:r w:rsidR="00E9412F" w:rsidRPr="00FC0256">
        <w:rPr>
          <w:rFonts w:ascii="Times New Roman" w:hAnsi="Times New Roman" w:cs="Times New Roman"/>
          <w:sz w:val="20"/>
          <w:szCs w:val="20"/>
        </w:rPr>
        <w:tab/>
      </w:r>
      <w:r w:rsidR="00E9412F" w:rsidRPr="00FC0256">
        <w:rPr>
          <w:rFonts w:ascii="Times New Roman" w:hAnsi="Times New Roman" w:cs="Times New Roman"/>
          <w:sz w:val="20"/>
          <w:szCs w:val="20"/>
        </w:rPr>
        <w:tab/>
      </w:r>
      <w:r w:rsidR="005437C2" w:rsidRPr="00FC0256">
        <w:rPr>
          <w:rFonts w:ascii="Times New Roman" w:hAnsi="Times New Roman" w:cs="Times New Roman"/>
          <w:sz w:val="20"/>
          <w:szCs w:val="20"/>
        </w:rPr>
        <w:t>20</w:t>
      </w:r>
      <w:r w:rsidRPr="00FC0256">
        <w:rPr>
          <w:rFonts w:ascii="Times New Roman" w:hAnsi="Times New Roman" w:cs="Times New Roman"/>
          <w:sz w:val="20"/>
          <w:szCs w:val="20"/>
        </w:rPr>
        <w:t xml:space="preserve">.0 ft-lb/in </w:t>
      </w:r>
      <w:r w:rsidR="00E9412F" w:rsidRPr="00FC0256">
        <w:rPr>
          <w:rFonts w:ascii="Times New Roman" w:hAnsi="Times New Roman" w:cs="Times New Roman"/>
          <w:sz w:val="20"/>
          <w:szCs w:val="20"/>
        </w:rPr>
        <w:tab/>
      </w:r>
      <w:r w:rsidR="00E9412F" w:rsidRPr="00FC0256">
        <w:rPr>
          <w:rFonts w:ascii="Times New Roman" w:hAnsi="Times New Roman" w:cs="Times New Roman"/>
          <w:sz w:val="20"/>
          <w:szCs w:val="20"/>
        </w:rPr>
        <w:tab/>
      </w:r>
      <w:r w:rsidR="00414451" w:rsidRPr="00FC0256">
        <w:rPr>
          <w:rFonts w:ascii="Times New Roman" w:hAnsi="Times New Roman" w:cs="Times New Roman"/>
          <w:sz w:val="20"/>
          <w:szCs w:val="20"/>
        </w:rPr>
        <w:tab/>
      </w:r>
      <w:r w:rsidR="00904C08" w:rsidRPr="00FC0256">
        <w:rPr>
          <w:rFonts w:ascii="Times New Roman" w:hAnsi="Times New Roman" w:cs="Times New Roman"/>
          <w:sz w:val="20"/>
          <w:szCs w:val="20"/>
        </w:rPr>
        <w:tab/>
      </w:r>
      <w:r w:rsidRPr="00FC0256">
        <w:rPr>
          <w:rFonts w:ascii="Times New Roman" w:hAnsi="Times New Roman" w:cs="Times New Roman"/>
          <w:sz w:val="20"/>
          <w:szCs w:val="20"/>
        </w:rPr>
        <w:t>ASTM D 256</w:t>
      </w:r>
    </w:p>
    <w:p w14:paraId="29FF9322" w14:textId="5CBBE2D3" w:rsidR="006341BA" w:rsidRPr="00FC0256" w:rsidRDefault="006341BA" w:rsidP="00414451">
      <w:pPr>
        <w:pStyle w:val="ListParagraph"/>
        <w:numPr>
          <w:ilvl w:val="0"/>
          <w:numId w:val="8"/>
        </w:numPr>
        <w:ind w:left="1440"/>
        <w:rPr>
          <w:rFonts w:ascii="Times New Roman" w:hAnsi="Times New Roman" w:cs="Times New Roman"/>
          <w:sz w:val="20"/>
          <w:szCs w:val="20"/>
        </w:rPr>
      </w:pPr>
      <w:r w:rsidRPr="00FC0256">
        <w:rPr>
          <w:rFonts w:ascii="Times New Roman" w:hAnsi="Times New Roman" w:cs="Times New Roman"/>
          <w:sz w:val="20"/>
          <w:szCs w:val="20"/>
        </w:rPr>
        <w:t xml:space="preserve">Water Absorption </w:t>
      </w:r>
      <w:r w:rsidR="00E9412F" w:rsidRPr="00FC0256">
        <w:rPr>
          <w:rFonts w:ascii="Times New Roman" w:hAnsi="Times New Roman" w:cs="Times New Roman"/>
          <w:sz w:val="20"/>
          <w:szCs w:val="20"/>
        </w:rPr>
        <w:tab/>
      </w:r>
      <w:r w:rsidR="00E9412F" w:rsidRPr="00FC0256">
        <w:rPr>
          <w:rFonts w:ascii="Times New Roman" w:hAnsi="Times New Roman" w:cs="Times New Roman"/>
          <w:sz w:val="20"/>
          <w:szCs w:val="20"/>
        </w:rPr>
        <w:tab/>
      </w:r>
      <w:r w:rsidRPr="00FC0256">
        <w:rPr>
          <w:rFonts w:ascii="Times New Roman" w:hAnsi="Times New Roman" w:cs="Times New Roman"/>
          <w:sz w:val="20"/>
          <w:szCs w:val="20"/>
        </w:rPr>
        <w:t>.2</w:t>
      </w:r>
      <w:r w:rsidR="00EE21EE" w:rsidRPr="00FC0256">
        <w:rPr>
          <w:rFonts w:ascii="Times New Roman" w:hAnsi="Times New Roman" w:cs="Times New Roman"/>
          <w:sz w:val="20"/>
          <w:szCs w:val="20"/>
        </w:rPr>
        <w:t>0</w:t>
      </w:r>
      <w:r w:rsidRPr="00FC0256">
        <w:rPr>
          <w:rFonts w:ascii="Times New Roman" w:hAnsi="Times New Roman" w:cs="Times New Roman"/>
          <w:sz w:val="20"/>
          <w:szCs w:val="20"/>
        </w:rPr>
        <w:t xml:space="preserve">% maximum </w:t>
      </w:r>
      <w:r w:rsidR="00E9412F" w:rsidRPr="00FC0256">
        <w:rPr>
          <w:rFonts w:ascii="Times New Roman" w:hAnsi="Times New Roman" w:cs="Times New Roman"/>
          <w:sz w:val="20"/>
          <w:szCs w:val="20"/>
        </w:rPr>
        <w:tab/>
      </w:r>
      <w:r w:rsidR="00E9412F" w:rsidRPr="00FC0256">
        <w:rPr>
          <w:rFonts w:ascii="Times New Roman" w:hAnsi="Times New Roman" w:cs="Times New Roman"/>
          <w:sz w:val="20"/>
          <w:szCs w:val="20"/>
        </w:rPr>
        <w:tab/>
      </w:r>
      <w:r w:rsidR="00904C08" w:rsidRPr="00FC0256">
        <w:rPr>
          <w:rFonts w:ascii="Times New Roman" w:hAnsi="Times New Roman" w:cs="Times New Roman"/>
          <w:sz w:val="20"/>
          <w:szCs w:val="20"/>
        </w:rPr>
        <w:tab/>
      </w:r>
      <w:r w:rsidR="00FC0256">
        <w:rPr>
          <w:rFonts w:ascii="Times New Roman" w:hAnsi="Times New Roman" w:cs="Times New Roman"/>
          <w:sz w:val="20"/>
          <w:szCs w:val="20"/>
        </w:rPr>
        <w:tab/>
      </w:r>
      <w:r w:rsidR="00904C08" w:rsidRPr="00FC0256">
        <w:rPr>
          <w:rFonts w:ascii="Times New Roman" w:hAnsi="Times New Roman" w:cs="Times New Roman"/>
          <w:sz w:val="20"/>
          <w:szCs w:val="20"/>
        </w:rPr>
        <w:t>A</w:t>
      </w:r>
      <w:r w:rsidRPr="00FC0256">
        <w:rPr>
          <w:rFonts w:ascii="Times New Roman" w:hAnsi="Times New Roman" w:cs="Times New Roman"/>
          <w:sz w:val="20"/>
          <w:szCs w:val="20"/>
        </w:rPr>
        <w:t>STM D 570</w:t>
      </w:r>
    </w:p>
    <w:p w14:paraId="63092009" w14:textId="3DC278A9" w:rsidR="006341BA" w:rsidRPr="00FC0256" w:rsidRDefault="006341BA" w:rsidP="00414451">
      <w:pPr>
        <w:pStyle w:val="ListParagraph"/>
        <w:numPr>
          <w:ilvl w:val="0"/>
          <w:numId w:val="8"/>
        </w:numPr>
        <w:ind w:left="1440"/>
        <w:rPr>
          <w:rFonts w:ascii="Times New Roman" w:hAnsi="Times New Roman" w:cs="Times New Roman"/>
          <w:sz w:val="20"/>
          <w:szCs w:val="20"/>
        </w:rPr>
      </w:pPr>
      <w:proofErr w:type="spellStart"/>
      <w:r w:rsidRPr="00FC0256">
        <w:rPr>
          <w:rFonts w:ascii="Times New Roman" w:hAnsi="Times New Roman" w:cs="Times New Roman"/>
          <w:sz w:val="20"/>
          <w:szCs w:val="20"/>
        </w:rPr>
        <w:t>Barcol</w:t>
      </w:r>
      <w:proofErr w:type="spellEnd"/>
      <w:r w:rsidRPr="00FC0256">
        <w:rPr>
          <w:rFonts w:ascii="Times New Roman" w:hAnsi="Times New Roman" w:cs="Times New Roman"/>
          <w:sz w:val="20"/>
          <w:szCs w:val="20"/>
        </w:rPr>
        <w:t xml:space="preserve"> Hardness </w:t>
      </w:r>
      <w:r w:rsidR="00E9412F" w:rsidRPr="00FC0256">
        <w:rPr>
          <w:rFonts w:ascii="Times New Roman" w:hAnsi="Times New Roman" w:cs="Times New Roman"/>
          <w:sz w:val="20"/>
          <w:szCs w:val="20"/>
        </w:rPr>
        <w:tab/>
      </w:r>
      <w:r w:rsidR="00E9412F" w:rsidRPr="00FC0256">
        <w:rPr>
          <w:rFonts w:ascii="Times New Roman" w:hAnsi="Times New Roman" w:cs="Times New Roman"/>
          <w:sz w:val="20"/>
          <w:szCs w:val="20"/>
        </w:rPr>
        <w:tab/>
      </w:r>
      <w:r w:rsidR="00FC0256">
        <w:rPr>
          <w:rFonts w:ascii="Times New Roman" w:hAnsi="Times New Roman" w:cs="Times New Roman"/>
          <w:sz w:val="20"/>
          <w:szCs w:val="20"/>
        </w:rPr>
        <w:tab/>
      </w:r>
      <w:r w:rsidR="005437C2" w:rsidRPr="00FC0256">
        <w:rPr>
          <w:rFonts w:ascii="Times New Roman" w:hAnsi="Times New Roman" w:cs="Times New Roman"/>
          <w:sz w:val="20"/>
          <w:szCs w:val="20"/>
        </w:rPr>
        <w:t>5</w:t>
      </w:r>
      <w:r w:rsidRPr="00FC0256">
        <w:rPr>
          <w:rFonts w:ascii="Times New Roman" w:hAnsi="Times New Roman" w:cs="Times New Roman"/>
          <w:sz w:val="20"/>
          <w:szCs w:val="20"/>
        </w:rPr>
        <w:t xml:space="preserve">0 </w:t>
      </w:r>
      <w:r w:rsidR="005437C2" w:rsidRPr="00FC0256">
        <w:rPr>
          <w:rFonts w:ascii="Times New Roman" w:hAnsi="Times New Roman" w:cs="Times New Roman"/>
          <w:sz w:val="20"/>
          <w:szCs w:val="20"/>
        </w:rPr>
        <w:t xml:space="preserve">(nominal) </w:t>
      </w:r>
      <w:r w:rsidR="00E9412F" w:rsidRPr="00FC0256">
        <w:rPr>
          <w:rFonts w:ascii="Times New Roman" w:hAnsi="Times New Roman" w:cs="Times New Roman"/>
          <w:sz w:val="20"/>
          <w:szCs w:val="20"/>
        </w:rPr>
        <w:tab/>
      </w:r>
      <w:r w:rsidR="00E9412F" w:rsidRPr="00FC0256">
        <w:rPr>
          <w:rFonts w:ascii="Times New Roman" w:hAnsi="Times New Roman" w:cs="Times New Roman"/>
          <w:sz w:val="20"/>
          <w:szCs w:val="20"/>
        </w:rPr>
        <w:tab/>
      </w:r>
      <w:r w:rsidR="00E9412F" w:rsidRPr="00FC0256">
        <w:rPr>
          <w:rFonts w:ascii="Times New Roman" w:hAnsi="Times New Roman" w:cs="Times New Roman"/>
          <w:sz w:val="20"/>
          <w:szCs w:val="20"/>
        </w:rPr>
        <w:tab/>
      </w:r>
      <w:r w:rsidR="00904C08" w:rsidRPr="00FC0256">
        <w:rPr>
          <w:rFonts w:ascii="Times New Roman" w:hAnsi="Times New Roman" w:cs="Times New Roman"/>
          <w:sz w:val="20"/>
          <w:szCs w:val="20"/>
        </w:rPr>
        <w:tab/>
        <w:t>A</w:t>
      </w:r>
      <w:r w:rsidRPr="00FC0256">
        <w:rPr>
          <w:rFonts w:ascii="Times New Roman" w:hAnsi="Times New Roman" w:cs="Times New Roman"/>
          <w:sz w:val="20"/>
          <w:szCs w:val="20"/>
        </w:rPr>
        <w:t>STM D 2853</w:t>
      </w:r>
    </w:p>
    <w:p w14:paraId="3D5CE37A" w14:textId="53EDC48C" w:rsidR="006341BA" w:rsidRPr="00FC0256" w:rsidRDefault="006341BA" w:rsidP="00414451">
      <w:pPr>
        <w:pStyle w:val="ListParagraph"/>
        <w:numPr>
          <w:ilvl w:val="0"/>
          <w:numId w:val="8"/>
        </w:numPr>
        <w:ind w:left="1440"/>
        <w:rPr>
          <w:rFonts w:ascii="Times New Roman" w:hAnsi="Times New Roman" w:cs="Times New Roman"/>
          <w:sz w:val="20"/>
          <w:szCs w:val="20"/>
        </w:rPr>
      </w:pPr>
      <w:r w:rsidRPr="00FC0256">
        <w:rPr>
          <w:rFonts w:ascii="Times New Roman" w:hAnsi="Times New Roman" w:cs="Times New Roman"/>
          <w:sz w:val="20"/>
          <w:szCs w:val="20"/>
        </w:rPr>
        <w:t xml:space="preserve">Coef. of Thermal Expansion </w:t>
      </w:r>
      <w:r w:rsidR="00E9412F" w:rsidRPr="00FC0256">
        <w:rPr>
          <w:rFonts w:ascii="Times New Roman" w:hAnsi="Times New Roman" w:cs="Times New Roman"/>
          <w:sz w:val="20"/>
          <w:szCs w:val="20"/>
        </w:rPr>
        <w:tab/>
      </w:r>
      <w:r w:rsidR="00EE21EE" w:rsidRPr="00FC0256">
        <w:rPr>
          <w:rFonts w:ascii="Times New Roman" w:hAnsi="Times New Roman" w:cs="Times New Roman"/>
          <w:sz w:val="20"/>
          <w:szCs w:val="20"/>
        </w:rPr>
        <w:t>8</w:t>
      </w:r>
      <w:r w:rsidRPr="00FC0256">
        <w:rPr>
          <w:rFonts w:ascii="Times New Roman" w:hAnsi="Times New Roman" w:cs="Times New Roman"/>
          <w:sz w:val="20"/>
          <w:szCs w:val="20"/>
        </w:rPr>
        <w:t>.</w:t>
      </w:r>
      <w:r w:rsidR="005437C2" w:rsidRPr="00FC0256">
        <w:rPr>
          <w:rFonts w:ascii="Times New Roman" w:hAnsi="Times New Roman" w:cs="Times New Roman"/>
          <w:sz w:val="20"/>
          <w:szCs w:val="20"/>
        </w:rPr>
        <w:t>0</w:t>
      </w:r>
      <w:r w:rsidRPr="00FC0256">
        <w:rPr>
          <w:rFonts w:ascii="Times New Roman" w:hAnsi="Times New Roman" w:cs="Times New Roman"/>
          <w:sz w:val="20"/>
          <w:szCs w:val="20"/>
        </w:rPr>
        <w:t xml:space="preserve"> x 10</w:t>
      </w:r>
      <w:r w:rsidR="005437C2" w:rsidRPr="00FC0256">
        <w:rPr>
          <w:rFonts w:ascii="Times New Roman" w:hAnsi="Times New Roman" w:cs="Times New Roman"/>
          <w:sz w:val="20"/>
          <w:szCs w:val="20"/>
        </w:rPr>
        <w:t>^</w:t>
      </w:r>
      <w:r w:rsidRPr="00FC0256">
        <w:rPr>
          <w:rFonts w:ascii="Times New Roman" w:hAnsi="Times New Roman" w:cs="Times New Roman"/>
          <w:sz w:val="20"/>
          <w:szCs w:val="20"/>
        </w:rPr>
        <w:t>-6 inch/inch</w:t>
      </w:r>
      <w:r w:rsidR="005437C2" w:rsidRPr="00FC0256">
        <w:rPr>
          <w:rFonts w:ascii="Times New Roman" w:hAnsi="Times New Roman" w:cs="Times New Roman"/>
          <w:sz w:val="20"/>
          <w:szCs w:val="20"/>
        </w:rPr>
        <w:t>/</w:t>
      </w:r>
      <w:r w:rsidRPr="00FC0256">
        <w:rPr>
          <w:rFonts w:ascii="Times New Roman" w:hAnsi="Times New Roman" w:cs="Times New Roman"/>
          <w:sz w:val="20"/>
          <w:szCs w:val="20"/>
        </w:rPr>
        <w:t xml:space="preserve">F </w:t>
      </w:r>
      <w:r w:rsidR="005437C2" w:rsidRPr="00FC0256">
        <w:rPr>
          <w:rFonts w:ascii="Times New Roman" w:hAnsi="Times New Roman" w:cs="Times New Roman"/>
          <w:sz w:val="20"/>
          <w:szCs w:val="20"/>
        </w:rPr>
        <w:t xml:space="preserve">(average) </w:t>
      </w:r>
      <w:r w:rsidR="00E9412F" w:rsidRPr="00FC0256">
        <w:rPr>
          <w:rFonts w:ascii="Times New Roman" w:hAnsi="Times New Roman" w:cs="Times New Roman"/>
          <w:sz w:val="20"/>
          <w:szCs w:val="20"/>
        </w:rPr>
        <w:tab/>
      </w:r>
      <w:r w:rsidR="00FC0256">
        <w:rPr>
          <w:rFonts w:ascii="Times New Roman" w:hAnsi="Times New Roman" w:cs="Times New Roman"/>
          <w:sz w:val="20"/>
          <w:szCs w:val="20"/>
        </w:rPr>
        <w:tab/>
      </w:r>
      <w:r w:rsidRPr="00FC0256">
        <w:rPr>
          <w:rFonts w:ascii="Times New Roman" w:hAnsi="Times New Roman" w:cs="Times New Roman"/>
          <w:sz w:val="20"/>
          <w:szCs w:val="20"/>
        </w:rPr>
        <w:t>ASTM D 696</w:t>
      </w:r>
    </w:p>
    <w:p w14:paraId="057E3AC8" w14:textId="77777777" w:rsidR="00B80F11" w:rsidRPr="00FC0256" w:rsidRDefault="00B80F11" w:rsidP="00B80F11">
      <w:pPr>
        <w:pStyle w:val="ListParagraph"/>
        <w:ind w:left="1440"/>
        <w:rPr>
          <w:rFonts w:ascii="Times New Roman" w:hAnsi="Times New Roman" w:cs="Times New Roman"/>
          <w:sz w:val="20"/>
          <w:szCs w:val="20"/>
        </w:rPr>
      </w:pPr>
    </w:p>
    <w:p w14:paraId="3D0B64A8" w14:textId="687560E0" w:rsidR="006341BA" w:rsidRPr="00FC0256" w:rsidRDefault="006341BA" w:rsidP="00A167FC">
      <w:pPr>
        <w:pStyle w:val="ListParagraph"/>
        <w:numPr>
          <w:ilvl w:val="0"/>
          <w:numId w:val="21"/>
        </w:numPr>
        <w:spacing w:after="0"/>
        <w:ind w:left="990" w:hanging="270"/>
        <w:rPr>
          <w:rFonts w:ascii="Times New Roman" w:hAnsi="Times New Roman" w:cs="Times New Roman"/>
          <w:sz w:val="20"/>
          <w:szCs w:val="20"/>
        </w:rPr>
      </w:pPr>
      <w:r w:rsidRPr="00FC0256">
        <w:rPr>
          <w:rFonts w:ascii="Times New Roman" w:hAnsi="Times New Roman" w:cs="Times New Roman"/>
          <w:sz w:val="20"/>
          <w:szCs w:val="20"/>
        </w:rPr>
        <w:t xml:space="preserve">FRP </w:t>
      </w:r>
      <w:r w:rsidR="00EE21EE" w:rsidRPr="00FC0256">
        <w:rPr>
          <w:rFonts w:ascii="Times New Roman" w:hAnsi="Times New Roman" w:cs="Times New Roman"/>
          <w:sz w:val="20"/>
          <w:szCs w:val="20"/>
        </w:rPr>
        <w:t xml:space="preserve">Walkable </w:t>
      </w:r>
      <w:r w:rsidRPr="00FC0256">
        <w:rPr>
          <w:rFonts w:ascii="Times New Roman" w:hAnsi="Times New Roman" w:cs="Times New Roman"/>
          <w:sz w:val="20"/>
          <w:szCs w:val="20"/>
        </w:rPr>
        <w:t>Launder Cover Panels</w:t>
      </w:r>
    </w:p>
    <w:p w14:paraId="79215459" w14:textId="727E9E3F" w:rsidR="006341BA" w:rsidRPr="00FC0256" w:rsidRDefault="006341BA" w:rsidP="0029132A">
      <w:pPr>
        <w:pStyle w:val="ListParagraph"/>
        <w:numPr>
          <w:ilvl w:val="1"/>
          <w:numId w:val="9"/>
        </w:numPr>
        <w:ind w:left="1440"/>
        <w:rPr>
          <w:rFonts w:ascii="Times New Roman" w:hAnsi="Times New Roman" w:cs="Times New Roman"/>
          <w:sz w:val="20"/>
          <w:szCs w:val="20"/>
        </w:rPr>
      </w:pPr>
      <w:r w:rsidRPr="00FC0256">
        <w:rPr>
          <w:rFonts w:ascii="Times New Roman" w:hAnsi="Times New Roman" w:cs="Times New Roman"/>
          <w:sz w:val="20"/>
          <w:szCs w:val="20"/>
        </w:rPr>
        <w:t xml:space="preserve">Nominal panel size is </w:t>
      </w:r>
      <w:r w:rsidR="00EE21EE" w:rsidRPr="00FC0256">
        <w:rPr>
          <w:rFonts w:ascii="Times New Roman" w:hAnsi="Times New Roman" w:cs="Times New Roman"/>
          <w:sz w:val="20"/>
          <w:szCs w:val="20"/>
        </w:rPr>
        <w:t>3/16</w:t>
      </w:r>
      <w:r w:rsidRPr="00FC0256">
        <w:rPr>
          <w:rFonts w:ascii="Times New Roman" w:hAnsi="Times New Roman" w:cs="Times New Roman"/>
          <w:sz w:val="20"/>
          <w:szCs w:val="20"/>
        </w:rPr>
        <w:t xml:space="preserve">” thick x </w:t>
      </w:r>
      <w:r w:rsidR="005437C2" w:rsidRPr="00FC0256">
        <w:rPr>
          <w:rFonts w:ascii="Times New Roman" w:hAnsi="Times New Roman" w:cs="Times New Roman"/>
          <w:sz w:val="20"/>
          <w:szCs w:val="20"/>
        </w:rPr>
        <w:t>6</w:t>
      </w:r>
      <w:r w:rsidRPr="00FC0256">
        <w:rPr>
          <w:rFonts w:ascii="Times New Roman" w:hAnsi="Times New Roman" w:cs="Times New Roman"/>
          <w:sz w:val="20"/>
          <w:szCs w:val="20"/>
        </w:rPr>
        <w:t xml:space="preserve"> feet long (minimum) x “width” generally described as the unobstructed distance extending from the external tank wall across the effluent trough and weir area to the scum baffle without interfering with the clarifier mechanism or as otherwise indicated on the drawings.</w:t>
      </w:r>
    </w:p>
    <w:p w14:paraId="3E8E8C8D" w14:textId="0A9ACD0E" w:rsidR="006341BA" w:rsidRPr="00FC0256" w:rsidRDefault="006341BA" w:rsidP="0029132A">
      <w:pPr>
        <w:pStyle w:val="ListParagraph"/>
        <w:numPr>
          <w:ilvl w:val="1"/>
          <w:numId w:val="9"/>
        </w:numPr>
        <w:ind w:left="1440"/>
        <w:rPr>
          <w:rFonts w:ascii="Times New Roman" w:hAnsi="Times New Roman" w:cs="Times New Roman"/>
          <w:sz w:val="20"/>
          <w:szCs w:val="20"/>
        </w:rPr>
      </w:pPr>
      <w:r w:rsidRPr="00FC0256">
        <w:rPr>
          <w:rFonts w:ascii="Times New Roman" w:hAnsi="Times New Roman" w:cs="Times New Roman"/>
          <w:sz w:val="20"/>
          <w:szCs w:val="20"/>
        </w:rPr>
        <w:t xml:space="preserve">The </w:t>
      </w:r>
      <w:r w:rsidR="00EE21EE" w:rsidRPr="00FC0256">
        <w:rPr>
          <w:rFonts w:ascii="Times New Roman" w:hAnsi="Times New Roman" w:cs="Times New Roman"/>
          <w:sz w:val="20"/>
          <w:szCs w:val="20"/>
        </w:rPr>
        <w:t xml:space="preserve">walkable launder </w:t>
      </w:r>
      <w:r w:rsidRPr="00FC0256">
        <w:rPr>
          <w:rFonts w:ascii="Times New Roman" w:hAnsi="Times New Roman" w:cs="Times New Roman"/>
          <w:sz w:val="20"/>
          <w:szCs w:val="20"/>
        </w:rPr>
        <w:t xml:space="preserve">cover </w:t>
      </w:r>
      <w:r w:rsidR="00EE21EE" w:rsidRPr="00FC0256">
        <w:rPr>
          <w:rFonts w:ascii="Times New Roman" w:hAnsi="Times New Roman" w:cs="Times New Roman"/>
          <w:sz w:val="20"/>
          <w:szCs w:val="20"/>
        </w:rPr>
        <w:t>panels</w:t>
      </w:r>
      <w:r w:rsidRPr="00FC0256">
        <w:rPr>
          <w:rFonts w:ascii="Times New Roman" w:hAnsi="Times New Roman" w:cs="Times New Roman"/>
          <w:sz w:val="20"/>
          <w:szCs w:val="20"/>
        </w:rPr>
        <w:t xml:space="preserve"> shall be designed and </w:t>
      </w:r>
      <w:r w:rsidR="00EE21EE" w:rsidRPr="00FC0256">
        <w:rPr>
          <w:rFonts w:ascii="Times New Roman" w:hAnsi="Times New Roman" w:cs="Times New Roman"/>
          <w:sz w:val="20"/>
          <w:szCs w:val="20"/>
        </w:rPr>
        <w:t>pultru</w:t>
      </w:r>
      <w:r w:rsidRPr="00FC0256">
        <w:rPr>
          <w:rFonts w:ascii="Times New Roman" w:hAnsi="Times New Roman" w:cs="Times New Roman"/>
          <w:sz w:val="20"/>
          <w:szCs w:val="20"/>
        </w:rPr>
        <w:t>ded of UV protected fiberglass-reinforced polyester resin composite laminate opaque</w:t>
      </w:r>
      <w:r w:rsidR="005437C2" w:rsidRPr="00FC0256">
        <w:rPr>
          <w:rFonts w:ascii="Times New Roman" w:hAnsi="Times New Roman" w:cs="Times New Roman"/>
          <w:sz w:val="20"/>
          <w:szCs w:val="20"/>
        </w:rPr>
        <w:t xml:space="preserve"> </w:t>
      </w:r>
      <w:r w:rsidRPr="00FC0256">
        <w:rPr>
          <w:rFonts w:ascii="Times New Roman" w:hAnsi="Times New Roman" w:cs="Times New Roman"/>
          <w:sz w:val="20"/>
          <w:szCs w:val="20"/>
        </w:rPr>
        <w:t>to sunlight.</w:t>
      </w:r>
    </w:p>
    <w:p w14:paraId="7DB2D82F" w14:textId="49805EF3" w:rsidR="006341BA" w:rsidRPr="00A337E0" w:rsidRDefault="00EE21EE" w:rsidP="0029132A">
      <w:pPr>
        <w:pStyle w:val="ListParagraph"/>
        <w:numPr>
          <w:ilvl w:val="1"/>
          <w:numId w:val="9"/>
        </w:numPr>
        <w:ind w:left="1440"/>
        <w:rPr>
          <w:rFonts w:ascii="Times New Roman" w:hAnsi="Times New Roman" w:cs="Times New Roman"/>
          <w:sz w:val="20"/>
          <w:szCs w:val="20"/>
        </w:rPr>
      </w:pPr>
      <w:r w:rsidRPr="00FC0256">
        <w:rPr>
          <w:rFonts w:ascii="Times New Roman" w:hAnsi="Times New Roman" w:cs="Times New Roman"/>
          <w:sz w:val="20"/>
          <w:szCs w:val="20"/>
        </w:rPr>
        <w:t xml:space="preserve">The FRP Walkable Launder </w:t>
      </w:r>
      <w:r w:rsidR="006341BA" w:rsidRPr="00FC0256">
        <w:rPr>
          <w:rFonts w:ascii="Times New Roman" w:hAnsi="Times New Roman" w:cs="Times New Roman"/>
          <w:sz w:val="20"/>
          <w:szCs w:val="20"/>
        </w:rPr>
        <w:t>Cover consists of individual adjacent panels that fit together side by side</w:t>
      </w:r>
      <w:r w:rsidR="006341BA" w:rsidRPr="00A337E0">
        <w:rPr>
          <w:rFonts w:ascii="Times New Roman" w:hAnsi="Times New Roman" w:cs="Times New Roman"/>
          <w:sz w:val="20"/>
          <w:szCs w:val="20"/>
        </w:rPr>
        <w:t xml:space="preserve"> thus forming a continuous rigid structure to inhibit incident (direct) sunlight from reaching the effluent launder and weir area.</w:t>
      </w:r>
    </w:p>
    <w:p w14:paraId="4B166CDF" w14:textId="4F0E0C0B" w:rsidR="006341BA" w:rsidRPr="00A337E0" w:rsidRDefault="006341BA" w:rsidP="0029132A">
      <w:pPr>
        <w:pStyle w:val="ListParagraph"/>
        <w:numPr>
          <w:ilvl w:val="1"/>
          <w:numId w:val="9"/>
        </w:numPr>
        <w:ind w:left="1440"/>
        <w:rPr>
          <w:rFonts w:ascii="Times New Roman" w:hAnsi="Times New Roman" w:cs="Times New Roman"/>
          <w:sz w:val="20"/>
          <w:szCs w:val="20"/>
        </w:rPr>
      </w:pPr>
      <w:r w:rsidRPr="00A337E0">
        <w:rPr>
          <w:rFonts w:ascii="Times New Roman" w:hAnsi="Times New Roman" w:cs="Times New Roman"/>
          <w:sz w:val="20"/>
          <w:szCs w:val="20"/>
        </w:rPr>
        <w:t xml:space="preserve">The </w:t>
      </w:r>
      <w:r w:rsidR="00EE21EE" w:rsidRPr="00A337E0">
        <w:rPr>
          <w:rFonts w:ascii="Times New Roman" w:hAnsi="Times New Roman" w:cs="Times New Roman"/>
          <w:sz w:val="20"/>
          <w:szCs w:val="20"/>
        </w:rPr>
        <w:t xml:space="preserve">walkable launder </w:t>
      </w:r>
      <w:r w:rsidRPr="00A337E0">
        <w:rPr>
          <w:rFonts w:ascii="Times New Roman" w:hAnsi="Times New Roman" w:cs="Times New Roman"/>
          <w:sz w:val="20"/>
          <w:szCs w:val="20"/>
        </w:rPr>
        <w:t>cover shall match the tank curvature (if round) or straight</w:t>
      </w:r>
      <w:r w:rsidR="005437C2" w:rsidRPr="00A337E0">
        <w:rPr>
          <w:rFonts w:ascii="Times New Roman" w:hAnsi="Times New Roman" w:cs="Times New Roman"/>
          <w:sz w:val="20"/>
          <w:szCs w:val="20"/>
        </w:rPr>
        <w:t xml:space="preserve"> </w:t>
      </w:r>
      <w:r w:rsidRPr="00A337E0">
        <w:rPr>
          <w:rFonts w:ascii="Times New Roman" w:hAnsi="Times New Roman" w:cs="Times New Roman"/>
          <w:sz w:val="20"/>
          <w:szCs w:val="20"/>
        </w:rPr>
        <w:t>(if rectangular) as shown in the drawings.</w:t>
      </w:r>
    </w:p>
    <w:p w14:paraId="365B81D3" w14:textId="31CDF4FA" w:rsidR="006341BA" w:rsidRPr="00A337E0" w:rsidRDefault="006341BA" w:rsidP="0029132A">
      <w:pPr>
        <w:pStyle w:val="ListParagraph"/>
        <w:numPr>
          <w:ilvl w:val="1"/>
          <w:numId w:val="9"/>
        </w:numPr>
        <w:ind w:left="1440"/>
        <w:rPr>
          <w:rFonts w:ascii="Times New Roman" w:hAnsi="Times New Roman" w:cs="Times New Roman"/>
          <w:sz w:val="20"/>
          <w:szCs w:val="20"/>
        </w:rPr>
      </w:pPr>
      <w:r w:rsidRPr="00A337E0">
        <w:rPr>
          <w:rFonts w:ascii="Times New Roman" w:hAnsi="Times New Roman" w:cs="Times New Roman"/>
          <w:sz w:val="20"/>
          <w:szCs w:val="20"/>
        </w:rPr>
        <w:t xml:space="preserve">Cover supports shall be located and made in such a manner to hold the panels securely in place yet </w:t>
      </w:r>
      <w:r w:rsidR="00BA152B" w:rsidRPr="00A337E0">
        <w:rPr>
          <w:rFonts w:ascii="Times New Roman" w:hAnsi="Times New Roman" w:cs="Times New Roman"/>
          <w:sz w:val="20"/>
          <w:szCs w:val="20"/>
        </w:rPr>
        <w:t>allow</w:t>
      </w:r>
      <w:r w:rsidRPr="00A337E0">
        <w:rPr>
          <w:rFonts w:ascii="Times New Roman" w:hAnsi="Times New Roman" w:cs="Times New Roman"/>
          <w:sz w:val="20"/>
          <w:szCs w:val="20"/>
        </w:rPr>
        <w:t xml:space="preserve"> access to the launder and weir for inspection and maintenance.</w:t>
      </w:r>
    </w:p>
    <w:p w14:paraId="624BF522" w14:textId="2D0B0242" w:rsidR="001915E8" w:rsidRPr="00A337E0" w:rsidRDefault="006341BA" w:rsidP="0029132A">
      <w:pPr>
        <w:pStyle w:val="ListParagraph"/>
        <w:numPr>
          <w:ilvl w:val="1"/>
          <w:numId w:val="9"/>
        </w:numPr>
        <w:spacing w:after="0"/>
        <w:ind w:left="1440"/>
        <w:rPr>
          <w:rFonts w:ascii="Times New Roman" w:hAnsi="Times New Roman" w:cs="Times New Roman"/>
          <w:sz w:val="20"/>
          <w:szCs w:val="20"/>
        </w:rPr>
      </w:pPr>
      <w:r w:rsidRPr="00A337E0">
        <w:rPr>
          <w:rFonts w:ascii="Times New Roman" w:hAnsi="Times New Roman" w:cs="Times New Roman"/>
          <w:sz w:val="20"/>
          <w:szCs w:val="20"/>
        </w:rPr>
        <w:t xml:space="preserve">Cover design as shown or intended in the contract documents, shall open away from the operator </w:t>
      </w:r>
      <w:r w:rsidR="00443D56" w:rsidRPr="00A337E0">
        <w:rPr>
          <w:rFonts w:ascii="Times New Roman" w:hAnsi="Times New Roman" w:cs="Times New Roman"/>
          <w:sz w:val="20"/>
          <w:szCs w:val="20"/>
        </w:rPr>
        <w:t xml:space="preserve">(towards the interior of the tank) </w:t>
      </w:r>
      <w:r w:rsidRPr="00A337E0">
        <w:rPr>
          <w:rFonts w:ascii="Times New Roman" w:hAnsi="Times New Roman" w:cs="Times New Roman"/>
          <w:sz w:val="20"/>
          <w:szCs w:val="20"/>
        </w:rPr>
        <w:t>yet ultimately may depend on certain qualities or parameters associated with a particular tank configuration.</w:t>
      </w:r>
    </w:p>
    <w:p w14:paraId="0C8DC2FF" w14:textId="61D88746" w:rsidR="001915E8" w:rsidRPr="00A337E0" w:rsidRDefault="006341BA" w:rsidP="0029132A">
      <w:pPr>
        <w:pStyle w:val="ListParagraph"/>
        <w:numPr>
          <w:ilvl w:val="1"/>
          <w:numId w:val="9"/>
        </w:numPr>
        <w:spacing w:after="0"/>
        <w:ind w:left="1440"/>
        <w:rPr>
          <w:rFonts w:ascii="Times New Roman" w:hAnsi="Times New Roman" w:cs="Times New Roman"/>
          <w:sz w:val="20"/>
          <w:szCs w:val="20"/>
        </w:rPr>
      </w:pPr>
      <w:r w:rsidRPr="00A337E0">
        <w:rPr>
          <w:rFonts w:ascii="Times New Roman" w:hAnsi="Times New Roman" w:cs="Times New Roman"/>
          <w:sz w:val="20"/>
          <w:szCs w:val="20"/>
        </w:rPr>
        <w:t>Provide a means to restrain the cover from opening in the</w:t>
      </w:r>
      <w:r w:rsidR="005437C2" w:rsidRPr="00A337E0">
        <w:rPr>
          <w:rFonts w:ascii="Times New Roman" w:hAnsi="Times New Roman" w:cs="Times New Roman"/>
          <w:sz w:val="20"/>
          <w:szCs w:val="20"/>
        </w:rPr>
        <w:t xml:space="preserve"> </w:t>
      </w:r>
      <w:r w:rsidRPr="00A337E0">
        <w:rPr>
          <w:rFonts w:ascii="Times New Roman" w:hAnsi="Times New Roman" w:cs="Times New Roman"/>
          <w:sz w:val="20"/>
          <w:szCs w:val="20"/>
        </w:rPr>
        <w:t>closed position.</w:t>
      </w:r>
    </w:p>
    <w:p w14:paraId="5ACD1487" w14:textId="77777777" w:rsidR="001915E8" w:rsidRPr="00A337E0" w:rsidRDefault="006341BA" w:rsidP="0029132A">
      <w:pPr>
        <w:pStyle w:val="ListParagraph"/>
        <w:numPr>
          <w:ilvl w:val="1"/>
          <w:numId w:val="9"/>
        </w:numPr>
        <w:spacing w:after="0"/>
        <w:ind w:left="1440"/>
        <w:rPr>
          <w:rFonts w:ascii="Times New Roman" w:hAnsi="Times New Roman" w:cs="Times New Roman"/>
          <w:sz w:val="20"/>
          <w:szCs w:val="20"/>
        </w:rPr>
      </w:pPr>
      <w:r w:rsidRPr="00A337E0">
        <w:rPr>
          <w:rFonts w:ascii="Times New Roman" w:hAnsi="Times New Roman" w:cs="Times New Roman"/>
          <w:sz w:val="20"/>
          <w:szCs w:val="20"/>
        </w:rPr>
        <w:t>Where the trough is interrupted by a bridge-support or another obstacle, provide a fixed panel(s) around the support to ensure</w:t>
      </w:r>
      <w:r w:rsidR="005437C2" w:rsidRPr="00A337E0">
        <w:rPr>
          <w:rFonts w:ascii="Times New Roman" w:hAnsi="Times New Roman" w:cs="Times New Roman"/>
          <w:sz w:val="20"/>
          <w:szCs w:val="20"/>
        </w:rPr>
        <w:t xml:space="preserve"> </w:t>
      </w:r>
      <w:r w:rsidRPr="00A337E0">
        <w:rPr>
          <w:rFonts w:ascii="Times New Roman" w:hAnsi="Times New Roman" w:cs="Times New Roman"/>
          <w:sz w:val="20"/>
          <w:szCs w:val="20"/>
        </w:rPr>
        <w:t>the surface of the cover remains continuous around the entire tank.  Alternatively, vertical panels may be installed on both sides of the bridge supports to block out sunlight.</w:t>
      </w:r>
    </w:p>
    <w:p w14:paraId="1CCF4FD0" w14:textId="26855D98" w:rsidR="006341BA" w:rsidRPr="00A337E0" w:rsidRDefault="006341BA" w:rsidP="0029132A">
      <w:pPr>
        <w:pStyle w:val="ListParagraph"/>
        <w:numPr>
          <w:ilvl w:val="1"/>
          <w:numId w:val="9"/>
        </w:numPr>
        <w:spacing w:after="0"/>
        <w:ind w:left="1440"/>
        <w:rPr>
          <w:rFonts w:ascii="Times New Roman" w:hAnsi="Times New Roman" w:cs="Times New Roman"/>
          <w:sz w:val="20"/>
          <w:szCs w:val="20"/>
        </w:rPr>
      </w:pPr>
      <w:r w:rsidRPr="00A337E0">
        <w:rPr>
          <w:rFonts w:ascii="Times New Roman" w:hAnsi="Times New Roman" w:cs="Times New Roman"/>
          <w:sz w:val="20"/>
          <w:szCs w:val="20"/>
        </w:rPr>
        <w:t>All panel edges, mounting holes and top surface lap holes shall be factory drilled and sealed with resin unless otherwise noted or directed by the manufacturer for field modification on the approved installation drawings.</w:t>
      </w:r>
    </w:p>
    <w:p w14:paraId="65645B98" w14:textId="6D24A2A4" w:rsidR="00BD286D" w:rsidRPr="00A337E0" w:rsidRDefault="00C64A8E" w:rsidP="0029132A">
      <w:pPr>
        <w:pStyle w:val="ListParagraph"/>
        <w:numPr>
          <w:ilvl w:val="1"/>
          <w:numId w:val="9"/>
        </w:numPr>
        <w:spacing w:after="0"/>
        <w:ind w:left="1440"/>
        <w:rPr>
          <w:rFonts w:ascii="Times New Roman" w:hAnsi="Times New Roman" w:cs="Times New Roman"/>
          <w:sz w:val="20"/>
          <w:szCs w:val="20"/>
        </w:rPr>
      </w:pPr>
      <w:r w:rsidRPr="00A337E0">
        <w:rPr>
          <w:rFonts w:ascii="Times New Roman" w:hAnsi="Times New Roman" w:cs="Times New Roman"/>
          <w:sz w:val="20"/>
          <w:szCs w:val="20"/>
        </w:rPr>
        <w:t xml:space="preserve">Enduro recommends adding a safety railing according to OSHA requirements to prevent falling </w:t>
      </w:r>
      <w:r w:rsidR="00F6754D" w:rsidRPr="00A337E0">
        <w:rPr>
          <w:rFonts w:ascii="Times New Roman" w:hAnsi="Times New Roman" w:cs="Times New Roman"/>
          <w:sz w:val="20"/>
          <w:szCs w:val="20"/>
        </w:rPr>
        <w:t xml:space="preserve">from the walkable launder cover. </w:t>
      </w:r>
      <w:r w:rsidRPr="00A337E0">
        <w:rPr>
          <w:rFonts w:ascii="Times New Roman" w:hAnsi="Times New Roman" w:cs="Times New Roman"/>
          <w:sz w:val="20"/>
          <w:szCs w:val="20"/>
        </w:rPr>
        <w:t xml:space="preserve">Safety railing requirements are project specific according to local and state requirements </w:t>
      </w:r>
      <w:r w:rsidR="00F6754D" w:rsidRPr="00A337E0">
        <w:rPr>
          <w:rFonts w:ascii="Times New Roman" w:hAnsi="Times New Roman" w:cs="Times New Roman"/>
          <w:sz w:val="20"/>
          <w:szCs w:val="20"/>
        </w:rPr>
        <w:t xml:space="preserve">and shall </w:t>
      </w:r>
      <w:r w:rsidRPr="00A337E0">
        <w:rPr>
          <w:rFonts w:ascii="Times New Roman" w:hAnsi="Times New Roman" w:cs="Times New Roman"/>
          <w:sz w:val="20"/>
          <w:szCs w:val="20"/>
        </w:rPr>
        <w:t xml:space="preserve">be defined elsewhere in the project specifications. </w:t>
      </w:r>
    </w:p>
    <w:p w14:paraId="18B9D0FD" w14:textId="77777777" w:rsidR="00B80F11" w:rsidRPr="00A337E0" w:rsidRDefault="00B80F11" w:rsidP="00B80F11">
      <w:pPr>
        <w:pStyle w:val="ListParagraph"/>
        <w:spacing w:after="0"/>
        <w:ind w:left="1440"/>
        <w:rPr>
          <w:rFonts w:ascii="Times New Roman" w:hAnsi="Times New Roman" w:cs="Times New Roman"/>
          <w:sz w:val="20"/>
          <w:szCs w:val="20"/>
        </w:rPr>
      </w:pPr>
    </w:p>
    <w:p w14:paraId="58358F1D" w14:textId="6BAD48BC" w:rsidR="006341BA" w:rsidRPr="00A337E0" w:rsidRDefault="006341BA" w:rsidP="00A167FC">
      <w:pPr>
        <w:pStyle w:val="ListParagraph"/>
        <w:numPr>
          <w:ilvl w:val="0"/>
          <w:numId w:val="23"/>
        </w:numPr>
        <w:spacing w:after="0"/>
        <w:ind w:left="990" w:hanging="270"/>
        <w:rPr>
          <w:rFonts w:ascii="Times New Roman" w:hAnsi="Times New Roman" w:cs="Times New Roman"/>
          <w:sz w:val="20"/>
          <w:szCs w:val="20"/>
        </w:rPr>
      </w:pPr>
      <w:r w:rsidRPr="00A337E0">
        <w:rPr>
          <w:rFonts w:ascii="Times New Roman" w:hAnsi="Times New Roman" w:cs="Times New Roman"/>
          <w:sz w:val="20"/>
          <w:szCs w:val="20"/>
        </w:rPr>
        <w:t>Hardware</w:t>
      </w:r>
    </w:p>
    <w:p w14:paraId="19C0405A" w14:textId="3E03F67E" w:rsidR="006341BA" w:rsidRPr="00A337E0" w:rsidRDefault="001915E8" w:rsidP="0029132A">
      <w:pPr>
        <w:pStyle w:val="ListParagraph"/>
        <w:numPr>
          <w:ilvl w:val="1"/>
          <w:numId w:val="10"/>
        </w:numPr>
        <w:spacing w:after="0"/>
        <w:ind w:left="1440"/>
        <w:rPr>
          <w:rFonts w:ascii="Times New Roman" w:hAnsi="Times New Roman" w:cs="Times New Roman"/>
          <w:sz w:val="20"/>
          <w:szCs w:val="20"/>
        </w:rPr>
      </w:pPr>
      <w:r w:rsidRPr="00A337E0">
        <w:rPr>
          <w:rFonts w:ascii="Times New Roman" w:hAnsi="Times New Roman" w:cs="Times New Roman"/>
          <w:sz w:val="20"/>
          <w:szCs w:val="20"/>
        </w:rPr>
        <w:t>Shall be 316 Stainless-steel f</w:t>
      </w:r>
      <w:r w:rsidR="006341BA" w:rsidRPr="00A337E0">
        <w:rPr>
          <w:rFonts w:ascii="Times New Roman" w:hAnsi="Times New Roman" w:cs="Times New Roman"/>
          <w:sz w:val="20"/>
          <w:szCs w:val="20"/>
        </w:rPr>
        <w:t xml:space="preserve">asteners, anchorage, and other structural hardware </w:t>
      </w:r>
      <w:r w:rsidRPr="00A337E0">
        <w:rPr>
          <w:rFonts w:ascii="Times New Roman" w:hAnsi="Times New Roman" w:cs="Times New Roman"/>
          <w:sz w:val="20"/>
          <w:szCs w:val="20"/>
        </w:rPr>
        <w:t xml:space="preserve">(as indicated) </w:t>
      </w:r>
      <w:r w:rsidR="006341BA" w:rsidRPr="00A337E0">
        <w:rPr>
          <w:rFonts w:ascii="Times New Roman" w:hAnsi="Times New Roman" w:cs="Times New Roman"/>
          <w:sz w:val="20"/>
          <w:szCs w:val="20"/>
        </w:rPr>
        <w:t>shall be stainless steel provided by the manufacturer:</w:t>
      </w:r>
    </w:p>
    <w:p w14:paraId="3EEEADE3" w14:textId="54C5DCF7" w:rsidR="006341BA" w:rsidRPr="00A337E0" w:rsidRDefault="006341BA" w:rsidP="0029132A">
      <w:pPr>
        <w:pStyle w:val="ListParagraph"/>
        <w:numPr>
          <w:ilvl w:val="1"/>
          <w:numId w:val="10"/>
        </w:numPr>
        <w:spacing w:after="0"/>
        <w:ind w:left="1440"/>
        <w:rPr>
          <w:rFonts w:ascii="Times New Roman" w:hAnsi="Times New Roman" w:cs="Times New Roman"/>
          <w:sz w:val="20"/>
          <w:szCs w:val="20"/>
        </w:rPr>
      </w:pPr>
      <w:r w:rsidRPr="00A337E0">
        <w:rPr>
          <w:rFonts w:ascii="Times New Roman" w:hAnsi="Times New Roman" w:cs="Times New Roman"/>
          <w:sz w:val="20"/>
          <w:szCs w:val="20"/>
        </w:rPr>
        <w:t xml:space="preserve">Cover panel fasteners shall </w:t>
      </w:r>
      <w:r w:rsidR="0050718E" w:rsidRPr="00A337E0">
        <w:rPr>
          <w:rFonts w:ascii="Times New Roman" w:hAnsi="Times New Roman" w:cs="Times New Roman"/>
          <w:sz w:val="20"/>
          <w:szCs w:val="20"/>
        </w:rPr>
        <w:t xml:space="preserve">either </w:t>
      </w:r>
      <w:r w:rsidRPr="00A337E0">
        <w:rPr>
          <w:rFonts w:ascii="Times New Roman" w:hAnsi="Times New Roman" w:cs="Times New Roman"/>
          <w:sz w:val="20"/>
          <w:szCs w:val="20"/>
        </w:rPr>
        <w:t>be nut and bolt type assembly with washers and lock washer</w:t>
      </w:r>
      <w:r w:rsidR="0050718E" w:rsidRPr="00A337E0">
        <w:rPr>
          <w:rFonts w:ascii="Times New Roman" w:hAnsi="Times New Roman" w:cs="Times New Roman"/>
          <w:sz w:val="20"/>
          <w:szCs w:val="20"/>
        </w:rPr>
        <w:t xml:space="preserve"> or self-tapping screws</w:t>
      </w:r>
      <w:r w:rsidR="006D7C7B" w:rsidRPr="00A337E0">
        <w:rPr>
          <w:rFonts w:ascii="Times New Roman" w:hAnsi="Times New Roman" w:cs="Times New Roman"/>
          <w:sz w:val="20"/>
          <w:szCs w:val="20"/>
        </w:rPr>
        <w:t xml:space="preserve"> (if applicable or as indicated)</w:t>
      </w:r>
      <w:r w:rsidRPr="00A337E0">
        <w:rPr>
          <w:rFonts w:ascii="Times New Roman" w:hAnsi="Times New Roman" w:cs="Times New Roman"/>
          <w:sz w:val="20"/>
          <w:szCs w:val="20"/>
        </w:rPr>
        <w:t>.</w:t>
      </w:r>
    </w:p>
    <w:p w14:paraId="6591BF8B" w14:textId="0D63CDE3" w:rsidR="006341BA" w:rsidRPr="00A337E0" w:rsidRDefault="00BD286D" w:rsidP="0029132A">
      <w:pPr>
        <w:pStyle w:val="ListParagraph"/>
        <w:numPr>
          <w:ilvl w:val="1"/>
          <w:numId w:val="10"/>
        </w:numPr>
        <w:spacing w:after="0"/>
        <w:ind w:left="1440"/>
        <w:rPr>
          <w:rFonts w:ascii="Times New Roman" w:hAnsi="Times New Roman" w:cs="Times New Roman"/>
          <w:sz w:val="20"/>
          <w:szCs w:val="20"/>
        </w:rPr>
      </w:pPr>
      <w:r w:rsidRPr="00A337E0">
        <w:rPr>
          <w:rFonts w:ascii="Times New Roman" w:hAnsi="Times New Roman" w:cs="Times New Roman"/>
          <w:sz w:val="20"/>
          <w:szCs w:val="20"/>
        </w:rPr>
        <w:t>M</w:t>
      </w:r>
      <w:r w:rsidR="006341BA" w:rsidRPr="00A337E0">
        <w:rPr>
          <w:rFonts w:ascii="Times New Roman" w:hAnsi="Times New Roman" w:cs="Times New Roman"/>
          <w:sz w:val="20"/>
          <w:szCs w:val="20"/>
        </w:rPr>
        <w:t>ounting anchors shall be expansion (wedge) type or adhesive type (sized as required).</w:t>
      </w:r>
    </w:p>
    <w:p w14:paraId="7EA6394C" w14:textId="5754CCD6" w:rsidR="005D4A6B" w:rsidRPr="00A337E0" w:rsidRDefault="005D4A6B" w:rsidP="005D4A6B">
      <w:pPr>
        <w:spacing w:after="0"/>
        <w:rPr>
          <w:rFonts w:ascii="Times New Roman" w:hAnsi="Times New Roman" w:cs="Times New Roman"/>
          <w:b/>
          <w:bCs/>
          <w:sz w:val="20"/>
          <w:szCs w:val="20"/>
        </w:rPr>
      </w:pPr>
    </w:p>
    <w:p w14:paraId="55058F17" w14:textId="65F838C1" w:rsidR="006341BA" w:rsidRPr="00A337E0" w:rsidRDefault="006341BA" w:rsidP="00A8320C">
      <w:pPr>
        <w:spacing w:after="0"/>
        <w:rPr>
          <w:rFonts w:ascii="Times New Roman" w:hAnsi="Times New Roman" w:cs="Times New Roman"/>
        </w:rPr>
      </w:pPr>
      <w:r w:rsidRPr="00A337E0">
        <w:rPr>
          <w:rFonts w:ascii="Times New Roman" w:hAnsi="Times New Roman" w:cs="Times New Roman"/>
          <w:b/>
          <w:bCs/>
        </w:rPr>
        <w:t>PART 3 - EXECUTION</w:t>
      </w:r>
    </w:p>
    <w:p w14:paraId="2829E800" w14:textId="77777777" w:rsidR="00A57FB2" w:rsidRPr="00A337E0" w:rsidRDefault="006341BA" w:rsidP="0029132A">
      <w:pPr>
        <w:spacing w:after="0"/>
        <w:rPr>
          <w:rFonts w:ascii="Times New Roman" w:hAnsi="Times New Roman"/>
          <w:b/>
          <w:bCs/>
          <w:sz w:val="20"/>
          <w:szCs w:val="20"/>
        </w:rPr>
      </w:pPr>
      <w:r w:rsidRPr="00A337E0">
        <w:rPr>
          <w:rFonts w:ascii="Times New Roman" w:hAnsi="Times New Roman" w:cs="Times New Roman"/>
          <w:b/>
          <w:bCs/>
          <w:sz w:val="20"/>
          <w:szCs w:val="20"/>
        </w:rPr>
        <w:t>3.01</w:t>
      </w:r>
      <w:r w:rsidR="00A57FB2" w:rsidRPr="00A337E0">
        <w:rPr>
          <w:rFonts w:ascii="Times New Roman" w:hAnsi="Times New Roman" w:cs="Times New Roman"/>
          <w:b/>
          <w:bCs/>
          <w:sz w:val="20"/>
          <w:szCs w:val="20"/>
        </w:rPr>
        <w:tab/>
      </w:r>
      <w:r w:rsidR="00A57FB2" w:rsidRPr="00A337E0">
        <w:rPr>
          <w:rFonts w:ascii="Times New Roman" w:hAnsi="Times New Roman"/>
          <w:b/>
          <w:bCs/>
          <w:sz w:val="20"/>
          <w:szCs w:val="20"/>
        </w:rPr>
        <w:t>Material Handling</w:t>
      </w:r>
    </w:p>
    <w:p w14:paraId="6AB6170C" w14:textId="77777777" w:rsidR="00A57FB2" w:rsidRPr="00A337E0" w:rsidRDefault="00A57FB2" w:rsidP="00A167FC">
      <w:pPr>
        <w:widowControl w:val="0"/>
        <w:numPr>
          <w:ilvl w:val="0"/>
          <w:numId w:val="14"/>
        </w:numPr>
        <w:tabs>
          <w:tab w:val="clear" w:pos="720"/>
        </w:tabs>
        <w:spacing w:after="0" w:line="240" w:lineRule="auto"/>
        <w:ind w:left="990" w:hanging="270"/>
        <w:rPr>
          <w:rFonts w:ascii="Times New Roman" w:hAnsi="Times New Roman"/>
          <w:sz w:val="20"/>
          <w:szCs w:val="20"/>
        </w:rPr>
      </w:pPr>
      <w:r w:rsidRPr="00A337E0">
        <w:rPr>
          <w:rFonts w:ascii="Times New Roman" w:hAnsi="Times New Roman"/>
          <w:sz w:val="20"/>
          <w:szCs w:val="20"/>
        </w:rPr>
        <w:lastRenderedPageBreak/>
        <w:t>At the time of delivery, all materials shall be inspected for shipping damage.  The freight company and the manufacturer shall be notified immediately of any damage or quantity shortages noted.</w:t>
      </w:r>
    </w:p>
    <w:p w14:paraId="669F1966" w14:textId="77777777" w:rsidR="00A57FB2" w:rsidRPr="00A337E0" w:rsidRDefault="00A57FB2" w:rsidP="00A167FC">
      <w:pPr>
        <w:widowControl w:val="0"/>
        <w:numPr>
          <w:ilvl w:val="0"/>
          <w:numId w:val="14"/>
        </w:numPr>
        <w:tabs>
          <w:tab w:val="clear" w:pos="720"/>
        </w:tabs>
        <w:spacing w:after="0" w:line="240" w:lineRule="auto"/>
        <w:ind w:left="990" w:hanging="270"/>
        <w:rPr>
          <w:rFonts w:ascii="Times New Roman" w:hAnsi="Times New Roman"/>
          <w:sz w:val="20"/>
          <w:szCs w:val="20"/>
        </w:rPr>
      </w:pPr>
      <w:r w:rsidRPr="00A337E0">
        <w:rPr>
          <w:rFonts w:ascii="Times New Roman" w:hAnsi="Times New Roman"/>
          <w:sz w:val="20"/>
          <w:szCs w:val="20"/>
        </w:rPr>
        <w:t>The contractor shall protect FRP materials from cuts, scratches, gouges, abrasions, and impacts.  When lifting crated FRP materials, spreader bars shall be used with straps (not wire slings unless materials are fully protected).  FRP components shall not be dragged across one another unless separated by a non-scratching spacer.</w:t>
      </w:r>
    </w:p>
    <w:p w14:paraId="3E458891" w14:textId="77777777" w:rsidR="00A57FB2" w:rsidRPr="00A337E0" w:rsidRDefault="00A57FB2" w:rsidP="00A8320C">
      <w:pPr>
        <w:spacing w:after="0"/>
        <w:rPr>
          <w:rFonts w:ascii="Times New Roman" w:hAnsi="Times New Roman" w:cs="Times New Roman"/>
          <w:b/>
          <w:bCs/>
          <w:sz w:val="20"/>
          <w:szCs w:val="20"/>
        </w:rPr>
      </w:pPr>
    </w:p>
    <w:p w14:paraId="514F366D" w14:textId="225EF715" w:rsidR="006341BA" w:rsidRPr="00A337E0" w:rsidRDefault="00A57FB2" w:rsidP="00A8320C">
      <w:pPr>
        <w:spacing w:after="0"/>
        <w:rPr>
          <w:rFonts w:ascii="Times New Roman" w:hAnsi="Times New Roman" w:cs="Times New Roman"/>
          <w:sz w:val="20"/>
          <w:szCs w:val="20"/>
        </w:rPr>
      </w:pPr>
      <w:r w:rsidRPr="00A337E0">
        <w:rPr>
          <w:rFonts w:ascii="Times New Roman" w:hAnsi="Times New Roman" w:cs="Times New Roman"/>
          <w:b/>
          <w:bCs/>
          <w:sz w:val="20"/>
          <w:szCs w:val="20"/>
        </w:rPr>
        <w:t>3.02</w:t>
      </w:r>
      <w:r w:rsidRPr="00A337E0">
        <w:rPr>
          <w:rFonts w:ascii="Times New Roman" w:hAnsi="Times New Roman" w:cs="Times New Roman"/>
          <w:b/>
          <w:bCs/>
          <w:sz w:val="20"/>
          <w:szCs w:val="20"/>
        </w:rPr>
        <w:tab/>
      </w:r>
      <w:r w:rsidR="006341BA" w:rsidRPr="00A337E0">
        <w:rPr>
          <w:rFonts w:ascii="Times New Roman" w:hAnsi="Times New Roman" w:cs="Times New Roman"/>
          <w:b/>
          <w:bCs/>
          <w:sz w:val="20"/>
          <w:szCs w:val="20"/>
        </w:rPr>
        <w:t>Installation</w:t>
      </w:r>
    </w:p>
    <w:p w14:paraId="44AB0F34" w14:textId="77777777" w:rsidR="00A57FB2" w:rsidRPr="00A337E0" w:rsidRDefault="00A57FB2" w:rsidP="00A167FC">
      <w:pPr>
        <w:widowControl w:val="0"/>
        <w:numPr>
          <w:ilvl w:val="0"/>
          <w:numId w:val="12"/>
        </w:numPr>
        <w:spacing w:after="0" w:line="240" w:lineRule="auto"/>
        <w:ind w:left="990" w:hanging="270"/>
        <w:rPr>
          <w:rFonts w:ascii="Times New Roman" w:hAnsi="Times New Roman"/>
          <w:sz w:val="20"/>
          <w:szCs w:val="20"/>
        </w:rPr>
      </w:pPr>
      <w:r w:rsidRPr="00A337E0">
        <w:rPr>
          <w:rFonts w:ascii="Times New Roman" w:hAnsi="Times New Roman"/>
          <w:sz w:val="20"/>
          <w:szCs w:val="20"/>
        </w:rPr>
        <w:t>Before placing and attaching components, the contractor shall confirm the alignment and location of cover across the entire installation.  All contact surfaces must be solid, free of voids or grout, relatively smooth, level, clean and free of debris.</w:t>
      </w:r>
    </w:p>
    <w:p w14:paraId="71731927" w14:textId="77777777" w:rsidR="00A57FB2" w:rsidRPr="00A337E0" w:rsidRDefault="00A57FB2" w:rsidP="00A167FC">
      <w:pPr>
        <w:widowControl w:val="0"/>
        <w:numPr>
          <w:ilvl w:val="0"/>
          <w:numId w:val="12"/>
        </w:numPr>
        <w:spacing w:after="0" w:line="240" w:lineRule="auto"/>
        <w:ind w:left="990" w:hanging="270"/>
        <w:rPr>
          <w:rFonts w:ascii="Times New Roman" w:hAnsi="Times New Roman"/>
          <w:sz w:val="20"/>
          <w:szCs w:val="20"/>
        </w:rPr>
      </w:pPr>
      <w:r w:rsidRPr="00A337E0">
        <w:rPr>
          <w:rFonts w:ascii="Times New Roman" w:hAnsi="Times New Roman"/>
          <w:sz w:val="20"/>
          <w:szCs w:val="20"/>
        </w:rPr>
        <w:t>Unacceptable surfaces shall be corrected, modified, or even replaced by the contractor to create a level or smooth surface for cover attachment.</w:t>
      </w:r>
    </w:p>
    <w:p w14:paraId="75CC0C56" w14:textId="0B8EFF45" w:rsidR="00B81490" w:rsidRPr="00A337E0" w:rsidRDefault="006341BA" w:rsidP="00A167FC">
      <w:pPr>
        <w:pStyle w:val="ListParagraph"/>
        <w:numPr>
          <w:ilvl w:val="0"/>
          <w:numId w:val="12"/>
        </w:numPr>
        <w:spacing w:after="0" w:line="240" w:lineRule="auto"/>
        <w:ind w:left="990" w:hanging="270"/>
        <w:rPr>
          <w:rFonts w:ascii="Times New Roman" w:hAnsi="Times New Roman" w:cs="Times New Roman"/>
          <w:sz w:val="20"/>
          <w:szCs w:val="20"/>
        </w:rPr>
      </w:pPr>
      <w:r w:rsidRPr="00A337E0">
        <w:rPr>
          <w:rFonts w:ascii="Times New Roman" w:hAnsi="Times New Roman" w:cs="Times New Roman"/>
          <w:sz w:val="20"/>
          <w:szCs w:val="20"/>
        </w:rPr>
        <w:t xml:space="preserve">Installer shall erect the FRP </w:t>
      </w:r>
      <w:r w:rsidR="0050718E" w:rsidRPr="00A337E0">
        <w:rPr>
          <w:rFonts w:ascii="Times New Roman" w:hAnsi="Times New Roman" w:cs="Times New Roman"/>
          <w:sz w:val="20"/>
          <w:szCs w:val="20"/>
        </w:rPr>
        <w:t xml:space="preserve">walkable launder </w:t>
      </w:r>
      <w:r w:rsidRPr="00A337E0">
        <w:rPr>
          <w:rFonts w:ascii="Times New Roman" w:hAnsi="Times New Roman" w:cs="Times New Roman"/>
          <w:sz w:val="20"/>
          <w:szCs w:val="20"/>
        </w:rPr>
        <w:t xml:space="preserve">cover panels according to sequence shown or stated on the approved installation drawings.  Cover panels shall be properly aligned by the installer at all mounting and connection conditions to form a </w:t>
      </w:r>
      <w:r w:rsidR="00A57FB2" w:rsidRPr="00A337E0">
        <w:rPr>
          <w:rFonts w:ascii="Times New Roman" w:hAnsi="Times New Roman" w:cs="Times New Roman"/>
          <w:sz w:val="20"/>
          <w:szCs w:val="20"/>
        </w:rPr>
        <w:t>professional-looking</w:t>
      </w:r>
      <w:r w:rsidRPr="00A337E0">
        <w:rPr>
          <w:rFonts w:ascii="Times New Roman" w:hAnsi="Times New Roman" w:cs="Times New Roman"/>
          <w:sz w:val="20"/>
          <w:szCs w:val="20"/>
        </w:rPr>
        <w:t xml:space="preserve"> rigid structure</w:t>
      </w:r>
      <w:r w:rsidR="00B81490" w:rsidRPr="00A337E0">
        <w:rPr>
          <w:rFonts w:ascii="Times New Roman" w:hAnsi="Times New Roman" w:cs="Times New Roman"/>
          <w:sz w:val="20"/>
          <w:szCs w:val="20"/>
        </w:rPr>
        <w:t>.</w:t>
      </w:r>
    </w:p>
    <w:p w14:paraId="56E516E5" w14:textId="7F953567" w:rsidR="00463029" w:rsidRPr="00A337E0" w:rsidRDefault="00B81490" w:rsidP="00A167FC">
      <w:pPr>
        <w:pStyle w:val="ListParagraph"/>
        <w:numPr>
          <w:ilvl w:val="0"/>
          <w:numId w:val="12"/>
        </w:numPr>
        <w:spacing w:after="0" w:line="240" w:lineRule="auto"/>
        <w:ind w:left="990" w:hanging="270"/>
        <w:rPr>
          <w:rFonts w:ascii="Times New Roman" w:hAnsi="Times New Roman" w:cs="Times New Roman"/>
          <w:sz w:val="20"/>
          <w:szCs w:val="20"/>
        </w:rPr>
      </w:pPr>
      <w:r w:rsidRPr="00A337E0">
        <w:rPr>
          <w:rFonts w:ascii="Times New Roman" w:hAnsi="Times New Roman"/>
          <w:sz w:val="20"/>
          <w:szCs w:val="20"/>
        </w:rPr>
        <w:t xml:space="preserve">Unless noted otherwise, FRP cover panels shall be attached to the supporting structure according to the approved submittal drawings. </w:t>
      </w:r>
      <w:r w:rsidR="00463029" w:rsidRPr="00A337E0">
        <w:rPr>
          <w:rFonts w:ascii="Times New Roman" w:hAnsi="Times New Roman"/>
          <w:sz w:val="20"/>
          <w:szCs w:val="20"/>
        </w:rPr>
        <w:t xml:space="preserve">Refer to manufacturer’s instructions in the </w:t>
      </w:r>
      <w:bookmarkStart w:id="3" w:name="_Hlk126231976"/>
      <w:r w:rsidR="00463029" w:rsidRPr="00A337E0">
        <w:rPr>
          <w:rFonts w:ascii="Times New Roman" w:hAnsi="Times New Roman"/>
          <w:sz w:val="20"/>
          <w:szCs w:val="20"/>
        </w:rPr>
        <w:t>Enduro Installation - Operation - Maintenance manual (IOM) and approved</w:t>
      </w:r>
      <w:bookmarkEnd w:id="3"/>
      <w:r w:rsidR="00463029" w:rsidRPr="00A337E0">
        <w:rPr>
          <w:rFonts w:ascii="Times New Roman" w:hAnsi="Times New Roman"/>
          <w:sz w:val="20"/>
          <w:szCs w:val="20"/>
        </w:rPr>
        <w:t xml:space="preserve"> drawings for proper fastener selection and procedure. </w:t>
      </w:r>
    </w:p>
    <w:p w14:paraId="56F1EFAE" w14:textId="549B9C9E" w:rsidR="0050718E" w:rsidRPr="00A337E0" w:rsidRDefault="006341BA" w:rsidP="00A167FC">
      <w:pPr>
        <w:pStyle w:val="ListParagraph"/>
        <w:numPr>
          <w:ilvl w:val="0"/>
          <w:numId w:val="12"/>
        </w:numPr>
        <w:spacing w:after="0" w:line="240" w:lineRule="auto"/>
        <w:ind w:left="990" w:hanging="270"/>
        <w:rPr>
          <w:rFonts w:ascii="Times New Roman" w:hAnsi="Times New Roman" w:cs="Times New Roman"/>
          <w:sz w:val="20"/>
          <w:szCs w:val="20"/>
        </w:rPr>
      </w:pPr>
      <w:r w:rsidRPr="00A337E0">
        <w:rPr>
          <w:rFonts w:ascii="Times New Roman" w:hAnsi="Times New Roman" w:cs="Times New Roman"/>
          <w:sz w:val="20"/>
          <w:szCs w:val="20"/>
        </w:rPr>
        <w:t>Unless specifically shown or stated on the approved installation drawings, field modifications of any kind (cuts, copes, holes, etc.)</w:t>
      </w:r>
      <w:r w:rsidR="005437C2" w:rsidRPr="00A337E0">
        <w:rPr>
          <w:rFonts w:ascii="Times New Roman" w:hAnsi="Times New Roman" w:cs="Times New Roman"/>
          <w:sz w:val="20"/>
          <w:szCs w:val="20"/>
        </w:rPr>
        <w:t xml:space="preserve"> </w:t>
      </w:r>
      <w:r w:rsidRPr="00A337E0">
        <w:rPr>
          <w:rFonts w:ascii="Times New Roman" w:hAnsi="Times New Roman" w:cs="Times New Roman"/>
          <w:sz w:val="20"/>
          <w:szCs w:val="20"/>
        </w:rPr>
        <w:t>are expressly prohibited without proper notification of the issue and a corrective action approved and authorized by the engineer. Only then will modifications be allowed as directed by Enduro Composites</w:t>
      </w:r>
      <w:r w:rsidR="00463029" w:rsidRPr="00A337E0">
        <w:rPr>
          <w:rFonts w:ascii="Times New Roman" w:hAnsi="Times New Roman" w:cs="Times New Roman"/>
          <w:sz w:val="20"/>
          <w:szCs w:val="20"/>
        </w:rPr>
        <w:t xml:space="preserve"> </w:t>
      </w:r>
      <w:r w:rsidR="00463029" w:rsidRPr="00A337E0">
        <w:rPr>
          <w:rFonts w:ascii="Times New Roman" w:hAnsi="Times New Roman"/>
          <w:sz w:val="20"/>
          <w:szCs w:val="20"/>
        </w:rPr>
        <w:t>according to Enduro IOM manual.</w:t>
      </w:r>
      <w:r w:rsidRPr="00A337E0">
        <w:rPr>
          <w:rFonts w:ascii="Times New Roman" w:hAnsi="Times New Roman" w:cs="Times New Roman"/>
          <w:sz w:val="20"/>
          <w:szCs w:val="20"/>
        </w:rPr>
        <w:t xml:space="preserve"> </w:t>
      </w:r>
    </w:p>
    <w:p w14:paraId="68D4AFEC" w14:textId="3C4C548F" w:rsidR="006341BA" w:rsidRPr="00A337E0" w:rsidRDefault="00463029" w:rsidP="00A167FC">
      <w:pPr>
        <w:pStyle w:val="ListParagraph"/>
        <w:numPr>
          <w:ilvl w:val="0"/>
          <w:numId w:val="12"/>
        </w:numPr>
        <w:spacing w:after="0" w:line="240" w:lineRule="auto"/>
        <w:ind w:left="990" w:hanging="270"/>
        <w:rPr>
          <w:rFonts w:ascii="Times New Roman" w:hAnsi="Times New Roman" w:cs="Times New Roman"/>
          <w:sz w:val="20"/>
          <w:szCs w:val="20"/>
        </w:rPr>
      </w:pPr>
      <w:r w:rsidRPr="00A337E0">
        <w:rPr>
          <w:rFonts w:ascii="Times New Roman" w:hAnsi="Times New Roman" w:cs="Times New Roman"/>
          <w:sz w:val="20"/>
          <w:szCs w:val="20"/>
        </w:rPr>
        <w:t>The i</w:t>
      </w:r>
      <w:r w:rsidR="006341BA" w:rsidRPr="00A337E0">
        <w:rPr>
          <w:rFonts w:ascii="Times New Roman" w:hAnsi="Times New Roman" w:cs="Times New Roman"/>
          <w:sz w:val="20"/>
          <w:szCs w:val="20"/>
        </w:rPr>
        <w:t>nstaller shall seal all field cut edges and drilled holes with an approved material.</w:t>
      </w:r>
    </w:p>
    <w:p w14:paraId="0BBE55FC" w14:textId="22FA55C9" w:rsidR="006341BA" w:rsidRPr="00A337E0" w:rsidRDefault="006341BA" w:rsidP="00A167FC">
      <w:pPr>
        <w:pStyle w:val="ListParagraph"/>
        <w:numPr>
          <w:ilvl w:val="0"/>
          <w:numId w:val="12"/>
        </w:numPr>
        <w:spacing w:after="0" w:line="240" w:lineRule="auto"/>
        <w:ind w:left="990" w:hanging="270"/>
        <w:rPr>
          <w:rFonts w:ascii="Times New Roman" w:hAnsi="Times New Roman" w:cs="Times New Roman"/>
          <w:sz w:val="20"/>
          <w:szCs w:val="20"/>
        </w:rPr>
      </w:pPr>
      <w:r w:rsidRPr="00A337E0">
        <w:rPr>
          <w:rFonts w:ascii="Times New Roman" w:hAnsi="Times New Roman" w:cs="Times New Roman"/>
          <w:sz w:val="20"/>
          <w:szCs w:val="20"/>
        </w:rPr>
        <w:t>Install additional miscellaneous components or hardware as shown</w:t>
      </w:r>
      <w:r w:rsidR="005437C2" w:rsidRPr="00A337E0">
        <w:rPr>
          <w:rFonts w:ascii="Times New Roman" w:hAnsi="Times New Roman" w:cs="Times New Roman"/>
          <w:sz w:val="20"/>
          <w:szCs w:val="20"/>
        </w:rPr>
        <w:t xml:space="preserve"> </w:t>
      </w:r>
      <w:r w:rsidRPr="00A337E0">
        <w:rPr>
          <w:rFonts w:ascii="Times New Roman" w:hAnsi="Times New Roman" w:cs="Times New Roman"/>
          <w:sz w:val="20"/>
          <w:szCs w:val="20"/>
        </w:rPr>
        <w:t>on the approved drawings.</w:t>
      </w:r>
    </w:p>
    <w:p w14:paraId="78B9BF55" w14:textId="77777777" w:rsidR="008D5A32" w:rsidRPr="00A337E0" w:rsidRDefault="008D5A32" w:rsidP="008D10E5">
      <w:pPr>
        <w:pStyle w:val="ListParagraph"/>
        <w:spacing w:after="0" w:line="240" w:lineRule="auto"/>
        <w:ind w:left="1080"/>
        <w:rPr>
          <w:rFonts w:ascii="Times New Roman" w:hAnsi="Times New Roman" w:cs="Times New Roman"/>
          <w:sz w:val="20"/>
          <w:szCs w:val="20"/>
        </w:rPr>
      </w:pPr>
    </w:p>
    <w:p w14:paraId="4779D11F" w14:textId="77777777" w:rsidR="00A57FB2" w:rsidRPr="00A337E0" w:rsidRDefault="00A57FB2" w:rsidP="00A57FB2">
      <w:pPr>
        <w:pStyle w:val="BodyTextIndent"/>
        <w:spacing w:after="0" w:line="240" w:lineRule="auto"/>
        <w:ind w:left="0"/>
        <w:rPr>
          <w:rFonts w:ascii="Times New Roman" w:hAnsi="Times New Roman" w:cs="Times New Roman"/>
          <w:b/>
          <w:sz w:val="20"/>
          <w:szCs w:val="20"/>
        </w:rPr>
      </w:pPr>
      <w:r w:rsidRPr="00A337E0">
        <w:rPr>
          <w:rFonts w:ascii="Times New Roman" w:hAnsi="Times New Roman" w:cs="Times New Roman"/>
          <w:b/>
          <w:sz w:val="20"/>
          <w:szCs w:val="20"/>
        </w:rPr>
        <w:t>3.03</w:t>
      </w:r>
      <w:r w:rsidRPr="00A337E0">
        <w:rPr>
          <w:rFonts w:ascii="Times New Roman" w:hAnsi="Times New Roman" w:cs="Times New Roman"/>
          <w:b/>
          <w:sz w:val="20"/>
          <w:szCs w:val="20"/>
        </w:rPr>
        <w:tab/>
        <w:t>Adjust and Clean</w:t>
      </w:r>
    </w:p>
    <w:p w14:paraId="27585BEB" w14:textId="01AA29B4" w:rsidR="00A57FB2" w:rsidRPr="00A337E0" w:rsidRDefault="00A57FB2" w:rsidP="00A167FC">
      <w:pPr>
        <w:pStyle w:val="BodyTextIndent"/>
        <w:numPr>
          <w:ilvl w:val="0"/>
          <w:numId w:val="15"/>
        </w:numPr>
        <w:spacing w:after="0" w:line="240" w:lineRule="auto"/>
        <w:ind w:left="990" w:hanging="270"/>
        <w:rPr>
          <w:rFonts w:ascii="Times New Roman" w:hAnsi="Times New Roman" w:cs="Times New Roman"/>
          <w:sz w:val="20"/>
          <w:szCs w:val="20"/>
        </w:rPr>
      </w:pPr>
      <w:r w:rsidRPr="00A337E0">
        <w:rPr>
          <w:rFonts w:ascii="Times New Roman" w:hAnsi="Times New Roman" w:cs="Times New Roman"/>
          <w:sz w:val="20"/>
          <w:szCs w:val="20"/>
        </w:rPr>
        <w:t xml:space="preserve">Surfaces </w:t>
      </w:r>
      <w:r w:rsidR="00463029" w:rsidRPr="00A337E0">
        <w:rPr>
          <w:rFonts w:ascii="Times New Roman" w:hAnsi="Times New Roman" w:cs="Times New Roman"/>
          <w:sz w:val="20"/>
          <w:szCs w:val="20"/>
        </w:rPr>
        <w:t>are to</w:t>
      </w:r>
      <w:r w:rsidRPr="00A337E0">
        <w:rPr>
          <w:rFonts w:ascii="Times New Roman" w:hAnsi="Times New Roman" w:cs="Times New Roman"/>
          <w:sz w:val="20"/>
          <w:szCs w:val="20"/>
        </w:rPr>
        <w:t xml:space="preserve"> be cleaned according to manufacturer’s instructions according to Enduro IOM manual.</w:t>
      </w:r>
    </w:p>
    <w:p w14:paraId="6E272235" w14:textId="1CF537D8" w:rsidR="00A57FB2" w:rsidRPr="00A337E0" w:rsidRDefault="00A57FB2" w:rsidP="00A167FC">
      <w:pPr>
        <w:pStyle w:val="BodyTextIndent"/>
        <w:numPr>
          <w:ilvl w:val="0"/>
          <w:numId w:val="15"/>
        </w:numPr>
        <w:spacing w:after="0" w:line="240" w:lineRule="auto"/>
        <w:ind w:left="990" w:hanging="270"/>
        <w:rPr>
          <w:rFonts w:ascii="Times New Roman" w:hAnsi="Times New Roman" w:cs="Times New Roman"/>
          <w:sz w:val="20"/>
          <w:szCs w:val="20"/>
        </w:rPr>
      </w:pPr>
      <w:r w:rsidRPr="00A337E0">
        <w:rPr>
          <w:rFonts w:ascii="Times New Roman" w:hAnsi="Times New Roman" w:cs="Times New Roman"/>
          <w:sz w:val="20"/>
          <w:szCs w:val="20"/>
        </w:rPr>
        <w:t>Remove excess materials of construction and trash to leave site in a clean condition for subsequent operation.</w:t>
      </w:r>
    </w:p>
    <w:sectPr w:rsidR="00A57FB2" w:rsidRPr="00A337E0" w:rsidSect="000413C7">
      <w:type w:val="continuous"/>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 Mono">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CC423AC"/>
    <w:lvl w:ilvl="0">
      <w:start w:val="1"/>
      <w:numFmt w:val="decimal"/>
      <w:lvlText w:val="%1."/>
      <w:lvlJc w:val="left"/>
      <w:pPr>
        <w:ind w:left="490" w:hanging="171"/>
      </w:pPr>
      <w:rPr>
        <w:rFonts w:ascii="Times New Roman" w:hAnsi="Times New Roman" w:cs="Times New Roman" w:hint="default"/>
        <w:b w:val="0"/>
        <w:bCs w:val="0"/>
        <w:color w:val="231F20"/>
        <w:spacing w:val="-5"/>
        <w:w w:val="94"/>
        <w:sz w:val="22"/>
        <w:szCs w:val="22"/>
      </w:rPr>
    </w:lvl>
    <w:lvl w:ilvl="1">
      <w:numFmt w:val="bullet"/>
      <w:lvlText w:val="•"/>
      <w:lvlJc w:val="left"/>
      <w:pPr>
        <w:ind w:left="1422" w:hanging="171"/>
      </w:pPr>
    </w:lvl>
    <w:lvl w:ilvl="2">
      <w:numFmt w:val="bullet"/>
      <w:lvlText w:val="•"/>
      <w:lvlJc w:val="left"/>
      <w:pPr>
        <w:ind w:left="2344" w:hanging="171"/>
      </w:pPr>
    </w:lvl>
    <w:lvl w:ilvl="3">
      <w:numFmt w:val="bullet"/>
      <w:lvlText w:val="•"/>
      <w:lvlJc w:val="left"/>
      <w:pPr>
        <w:ind w:left="3266" w:hanging="171"/>
      </w:pPr>
    </w:lvl>
    <w:lvl w:ilvl="4">
      <w:numFmt w:val="bullet"/>
      <w:lvlText w:val="•"/>
      <w:lvlJc w:val="left"/>
      <w:pPr>
        <w:ind w:left="4188" w:hanging="171"/>
      </w:pPr>
    </w:lvl>
    <w:lvl w:ilvl="5">
      <w:numFmt w:val="bullet"/>
      <w:lvlText w:val="•"/>
      <w:lvlJc w:val="left"/>
      <w:pPr>
        <w:ind w:left="5110" w:hanging="171"/>
      </w:pPr>
    </w:lvl>
    <w:lvl w:ilvl="6">
      <w:numFmt w:val="bullet"/>
      <w:lvlText w:val="•"/>
      <w:lvlJc w:val="left"/>
      <w:pPr>
        <w:ind w:left="6032" w:hanging="171"/>
      </w:pPr>
    </w:lvl>
    <w:lvl w:ilvl="7">
      <w:numFmt w:val="bullet"/>
      <w:lvlText w:val="•"/>
      <w:lvlJc w:val="left"/>
      <w:pPr>
        <w:ind w:left="6954" w:hanging="171"/>
      </w:pPr>
    </w:lvl>
    <w:lvl w:ilvl="8">
      <w:numFmt w:val="bullet"/>
      <w:lvlText w:val="•"/>
      <w:lvlJc w:val="left"/>
      <w:pPr>
        <w:ind w:left="7876" w:hanging="171"/>
      </w:pPr>
    </w:lvl>
  </w:abstractNum>
  <w:abstractNum w:abstractNumId="1" w15:restartNumberingAfterBreak="0">
    <w:nsid w:val="00000403"/>
    <w:multiLevelType w:val="multilevel"/>
    <w:tmpl w:val="FFFFFFFF"/>
    <w:lvl w:ilvl="0">
      <w:start w:val="1"/>
      <w:numFmt w:val="decimal"/>
      <w:lvlText w:val="%1."/>
      <w:lvlJc w:val="left"/>
      <w:pPr>
        <w:ind w:left="490" w:hanging="171"/>
      </w:pPr>
      <w:rPr>
        <w:b w:val="0"/>
        <w:bCs w:val="0"/>
        <w:spacing w:val="-5"/>
        <w:w w:val="112"/>
      </w:rPr>
    </w:lvl>
    <w:lvl w:ilvl="1">
      <w:numFmt w:val="bullet"/>
      <w:lvlText w:val="•"/>
      <w:lvlJc w:val="left"/>
      <w:pPr>
        <w:ind w:left="500" w:hanging="171"/>
      </w:pPr>
    </w:lvl>
    <w:lvl w:ilvl="2">
      <w:numFmt w:val="bullet"/>
      <w:lvlText w:val="•"/>
      <w:lvlJc w:val="left"/>
      <w:pPr>
        <w:ind w:left="1524" w:hanging="171"/>
      </w:pPr>
    </w:lvl>
    <w:lvl w:ilvl="3">
      <w:numFmt w:val="bullet"/>
      <w:lvlText w:val="•"/>
      <w:lvlJc w:val="left"/>
      <w:pPr>
        <w:ind w:left="2548" w:hanging="171"/>
      </w:pPr>
    </w:lvl>
    <w:lvl w:ilvl="4">
      <w:numFmt w:val="bullet"/>
      <w:lvlText w:val="•"/>
      <w:lvlJc w:val="left"/>
      <w:pPr>
        <w:ind w:left="3573" w:hanging="171"/>
      </w:pPr>
    </w:lvl>
    <w:lvl w:ilvl="5">
      <w:numFmt w:val="bullet"/>
      <w:lvlText w:val="•"/>
      <w:lvlJc w:val="left"/>
      <w:pPr>
        <w:ind w:left="4597" w:hanging="171"/>
      </w:pPr>
    </w:lvl>
    <w:lvl w:ilvl="6">
      <w:numFmt w:val="bullet"/>
      <w:lvlText w:val="•"/>
      <w:lvlJc w:val="left"/>
      <w:pPr>
        <w:ind w:left="5622" w:hanging="171"/>
      </w:pPr>
    </w:lvl>
    <w:lvl w:ilvl="7">
      <w:numFmt w:val="bullet"/>
      <w:lvlText w:val="•"/>
      <w:lvlJc w:val="left"/>
      <w:pPr>
        <w:ind w:left="6646" w:hanging="171"/>
      </w:pPr>
    </w:lvl>
    <w:lvl w:ilvl="8">
      <w:numFmt w:val="bullet"/>
      <w:lvlText w:val="•"/>
      <w:lvlJc w:val="left"/>
      <w:pPr>
        <w:ind w:left="7671" w:hanging="171"/>
      </w:pPr>
    </w:lvl>
  </w:abstractNum>
  <w:abstractNum w:abstractNumId="2" w15:restartNumberingAfterBreak="0">
    <w:nsid w:val="06A10AD0"/>
    <w:multiLevelType w:val="hybridMultilevel"/>
    <w:tmpl w:val="17F21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7874"/>
    <w:multiLevelType w:val="hybridMultilevel"/>
    <w:tmpl w:val="9FD065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F609B"/>
    <w:multiLevelType w:val="hybridMultilevel"/>
    <w:tmpl w:val="D3F28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11336"/>
    <w:multiLevelType w:val="hybridMultilevel"/>
    <w:tmpl w:val="9036EA64"/>
    <w:lvl w:ilvl="0" w:tplc="7C309FF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0441D"/>
    <w:multiLevelType w:val="hybridMultilevel"/>
    <w:tmpl w:val="3222B1A0"/>
    <w:lvl w:ilvl="0" w:tplc="B8343BF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E31FC"/>
    <w:multiLevelType w:val="hybridMultilevel"/>
    <w:tmpl w:val="76B8E4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6E4788"/>
    <w:multiLevelType w:val="hybridMultilevel"/>
    <w:tmpl w:val="E5BA98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41F"/>
    <w:multiLevelType w:val="hybridMultilevel"/>
    <w:tmpl w:val="547C775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EC326B"/>
    <w:multiLevelType w:val="hybridMultilevel"/>
    <w:tmpl w:val="B8BC82E4"/>
    <w:lvl w:ilvl="0" w:tplc="A1B40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75CEC"/>
    <w:multiLevelType w:val="hybridMultilevel"/>
    <w:tmpl w:val="C6D80082"/>
    <w:lvl w:ilvl="0" w:tplc="A80C42CE">
      <w:start w:val="1"/>
      <w:numFmt w:val="upperLetter"/>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7C6114"/>
    <w:multiLevelType w:val="hybridMultilevel"/>
    <w:tmpl w:val="EFAC2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860F8"/>
    <w:multiLevelType w:val="hybridMultilevel"/>
    <w:tmpl w:val="9E3E33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B206FE"/>
    <w:multiLevelType w:val="multilevel"/>
    <w:tmpl w:val="3E6AE7AA"/>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A612B70"/>
    <w:multiLevelType w:val="hybridMultilevel"/>
    <w:tmpl w:val="436AC7DC"/>
    <w:lvl w:ilvl="0" w:tplc="BB3C9CE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F3A27"/>
    <w:multiLevelType w:val="hybridMultilevel"/>
    <w:tmpl w:val="617891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F33109"/>
    <w:multiLevelType w:val="hybridMultilevel"/>
    <w:tmpl w:val="5B986766"/>
    <w:lvl w:ilvl="0" w:tplc="04090015">
      <w:start w:val="1"/>
      <w:numFmt w:val="upperLetter"/>
      <w:lvlText w:val="%1."/>
      <w:lvlJc w:val="left"/>
      <w:pPr>
        <w:tabs>
          <w:tab w:val="num" w:pos="720"/>
        </w:tabs>
        <w:ind w:left="720" w:hanging="360"/>
      </w:pPr>
    </w:lvl>
    <w:lvl w:ilvl="1" w:tplc="2C0E9F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E335DF"/>
    <w:multiLevelType w:val="hybridMultilevel"/>
    <w:tmpl w:val="113475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B33AAB"/>
    <w:multiLevelType w:val="hybridMultilevel"/>
    <w:tmpl w:val="D1FC30E8"/>
    <w:lvl w:ilvl="0" w:tplc="E0AA9A8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95041"/>
    <w:multiLevelType w:val="hybridMultilevel"/>
    <w:tmpl w:val="E56E652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D9239F"/>
    <w:multiLevelType w:val="hybridMultilevel"/>
    <w:tmpl w:val="C3424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26087"/>
    <w:multiLevelType w:val="hybridMultilevel"/>
    <w:tmpl w:val="A796AD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7240A1"/>
    <w:multiLevelType w:val="hybridMultilevel"/>
    <w:tmpl w:val="5FC47682"/>
    <w:lvl w:ilvl="0" w:tplc="53A433B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215BA"/>
    <w:multiLevelType w:val="hybridMultilevel"/>
    <w:tmpl w:val="8A685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A7C92"/>
    <w:multiLevelType w:val="hybridMultilevel"/>
    <w:tmpl w:val="D108AA6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983080"/>
    <w:multiLevelType w:val="hybridMultilevel"/>
    <w:tmpl w:val="2332AB78"/>
    <w:lvl w:ilvl="0" w:tplc="04090015">
      <w:start w:val="1"/>
      <w:numFmt w:val="upperLetter"/>
      <w:lvlText w:val="%1."/>
      <w:lvlJc w:val="left"/>
      <w:pPr>
        <w:tabs>
          <w:tab w:val="num" w:pos="720"/>
        </w:tabs>
        <w:ind w:left="720" w:hanging="360"/>
      </w:pPr>
      <w:rPr>
        <w:rFonts w:hint="default"/>
      </w:rPr>
    </w:lvl>
    <w:lvl w:ilvl="1" w:tplc="90A692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D04FFA"/>
    <w:multiLevelType w:val="hybridMultilevel"/>
    <w:tmpl w:val="C1E613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D40C98"/>
    <w:multiLevelType w:val="multilevel"/>
    <w:tmpl w:val="C2B8997A"/>
    <w:lvl w:ilvl="0">
      <w:start w:val="1"/>
      <w:numFmt w:val="decimal"/>
      <w:lvlText w:val="%1"/>
      <w:lvlJc w:val="left"/>
      <w:pPr>
        <w:ind w:left="360" w:hanging="360"/>
      </w:pPr>
      <w:rPr>
        <w:rFonts w:hint="default"/>
      </w:rPr>
    </w:lvl>
    <w:lvl w:ilvl="1">
      <w:start w:val="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11199940">
    <w:abstractNumId w:val="15"/>
  </w:num>
  <w:num w:numId="2" w16cid:durableId="81532481">
    <w:abstractNumId w:val="20"/>
  </w:num>
  <w:num w:numId="3" w16cid:durableId="1761369604">
    <w:abstractNumId w:val="14"/>
  </w:num>
  <w:num w:numId="4" w16cid:durableId="643196456">
    <w:abstractNumId w:val="17"/>
  </w:num>
  <w:num w:numId="5" w16cid:durableId="1278677695">
    <w:abstractNumId w:val="18"/>
  </w:num>
  <w:num w:numId="6" w16cid:durableId="1016927213">
    <w:abstractNumId w:val="4"/>
  </w:num>
  <w:num w:numId="7" w16cid:durableId="877817741">
    <w:abstractNumId w:val="26"/>
  </w:num>
  <w:num w:numId="8" w16cid:durableId="379017772">
    <w:abstractNumId w:val="6"/>
  </w:num>
  <w:num w:numId="9" w16cid:durableId="2083864075">
    <w:abstractNumId w:val="27"/>
  </w:num>
  <w:num w:numId="10" w16cid:durableId="1401946557">
    <w:abstractNumId w:val="16"/>
  </w:num>
  <w:num w:numId="11" w16cid:durableId="1044060588">
    <w:abstractNumId w:val="5"/>
  </w:num>
  <w:num w:numId="12" w16cid:durableId="1700278983">
    <w:abstractNumId w:val="8"/>
  </w:num>
  <w:num w:numId="13" w16cid:durableId="683672441">
    <w:abstractNumId w:val="21"/>
  </w:num>
  <w:num w:numId="14" w16cid:durableId="691414972">
    <w:abstractNumId w:val="13"/>
  </w:num>
  <w:num w:numId="15" w16cid:durableId="1023751353">
    <w:abstractNumId w:val="2"/>
  </w:num>
  <w:num w:numId="16" w16cid:durableId="382214469">
    <w:abstractNumId w:val="25"/>
  </w:num>
  <w:num w:numId="17" w16cid:durableId="1151751688">
    <w:abstractNumId w:val="12"/>
  </w:num>
  <w:num w:numId="18" w16cid:durableId="1606384839">
    <w:abstractNumId w:val="9"/>
  </w:num>
  <w:num w:numId="19" w16cid:durableId="488131422">
    <w:abstractNumId w:val="7"/>
  </w:num>
  <w:num w:numId="20" w16cid:durableId="326829706">
    <w:abstractNumId w:val="3"/>
  </w:num>
  <w:num w:numId="21" w16cid:durableId="254099168">
    <w:abstractNumId w:val="19"/>
  </w:num>
  <w:num w:numId="22" w16cid:durableId="2094547914">
    <w:abstractNumId w:val="22"/>
  </w:num>
  <w:num w:numId="23" w16cid:durableId="902762639">
    <w:abstractNumId w:val="23"/>
  </w:num>
  <w:num w:numId="24" w16cid:durableId="1109199888">
    <w:abstractNumId w:val="11"/>
  </w:num>
  <w:num w:numId="25" w16cid:durableId="1631741247">
    <w:abstractNumId w:val="28"/>
  </w:num>
  <w:num w:numId="26" w16cid:durableId="2069569343">
    <w:abstractNumId w:val="24"/>
  </w:num>
  <w:num w:numId="27" w16cid:durableId="338043517">
    <w:abstractNumId w:val="1"/>
  </w:num>
  <w:num w:numId="28" w16cid:durableId="1511288019">
    <w:abstractNumId w:val="0"/>
  </w:num>
  <w:num w:numId="29" w16cid:durableId="1695813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BA"/>
    <w:rsid w:val="00014607"/>
    <w:rsid w:val="0002604A"/>
    <w:rsid w:val="000413C7"/>
    <w:rsid w:val="00045CFF"/>
    <w:rsid w:val="00064CF3"/>
    <w:rsid w:val="00080DFE"/>
    <w:rsid w:val="0014539C"/>
    <w:rsid w:val="00155D57"/>
    <w:rsid w:val="00185838"/>
    <w:rsid w:val="001915E8"/>
    <w:rsid w:val="00251F35"/>
    <w:rsid w:val="00261BD8"/>
    <w:rsid w:val="0029132A"/>
    <w:rsid w:val="002F70C8"/>
    <w:rsid w:val="003812BA"/>
    <w:rsid w:val="003D618D"/>
    <w:rsid w:val="00414451"/>
    <w:rsid w:val="00443D56"/>
    <w:rsid w:val="00463029"/>
    <w:rsid w:val="0050718E"/>
    <w:rsid w:val="00520B2C"/>
    <w:rsid w:val="0053634A"/>
    <w:rsid w:val="005437C2"/>
    <w:rsid w:val="005A7777"/>
    <w:rsid w:val="005D4A6B"/>
    <w:rsid w:val="005D5D2D"/>
    <w:rsid w:val="005E64B7"/>
    <w:rsid w:val="006341BA"/>
    <w:rsid w:val="0064343F"/>
    <w:rsid w:val="0065346A"/>
    <w:rsid w:val="006B2720"/>
    <w:rsid w:val="006D7767"/>
    <w:rsid w:val="006D7C7B"/>
    <w:rsid w:val="007019CD"/>
    <w:rsid w:val="00723B5D"/>
    <w:rsid w:val="00751CA3"/>
    <w:rsid w:val="00771A50"/>
    <w:rsid w:val="0079206B"/>
    <w:rsid w:val="007B1C6A"/>
    <w:rsid w:val="008135EB"/>
    <w:rsid w:val="00872B4F"/>
    <w:rsid w:val="008A1223"/>
    <w:rsid w:val="008D10E5"/>
    <w:rsid w:val="008D5A32"/>
    <w:rsid w:val="00904C08"/>
    <w:rsid w:val="00955B10"/>
    <w:rsid w:val="009B56DB"/>
    <w:rsid w:val="009E1D07"/>
    <w:rsid w:val="00A009D0"/>
    <w:rsid w:val="00A05E72"/>
    <w:rsid w:val="00A167FC"/>
    <w:rsid w:val="00A2220E"/>
    <w:rsid w:val="00A337E0"/>
    <w:rsid w:val="00A57FB2"/>
    <w:rsid w:val="00A8320C"/>
    <w:rsid w:val="00AC23C4"/>
    <w:rsid w:val="00AC7E7E"/>
    <w:rsid w:val="00AD0FAA"/>
    <w:rsid w:val="00B46C21"/>
    <w:rsid w:val="00B667D5"/>
    <w:rsid w:val="00B80F11"/>
    <w:rsid w:val="00B81490"/>
    <w:rsid w:val="00BA152B"/>
    <w:rsid w:val="00BC6340"/>
    <w:rsid w:val="00BC7740"/>
    <w:rsid w:val="00BD286D"/>
    <w:rsid w:val="00BD31FF"/>
    <w:rsid w:val="00C17CC2"/>
    <w:rsid w:val="00C64A8E"/>
    <w:rsid w:val="00C93B27"/>
    <w:rsid w:val="00CF33BD"/>
    <w:rsid w:val="00D14215"/>
    <w:rsid w:val="00D723F7"/>
    <w:rsid w:val="00DB07A1"/>
    <w:rsid w:val="00DD6889"/>
    <w:rsid w:val="00DE0240"/>
    <w:rsid w:val="00E57176"/>
    <w:rsid w:val="00E9412F"/>
    <w:rsid w:val="00EE21EE"/>
    <w:rsid w:val="00F03BD1"/>
    <w:rsid w:val="00F6754D"/>
    <w:rsid w:val="00F8230E"/>
    <w:rsid w:val="00F96D82"/>
    <w:rsid w:val="00FC0256"/>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3A80"/>
  <w15:chartTrackingRefBased/>
  <w15:docId w15:val="{B1CCB7BC-8917-4122-A4F0-7EF07BEE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6341BA"/>
    <w:rPr>
      <w:rFonts w:cs="Interstate Mono"/>
      <w:b/>
      <w:bCs/>
      <w:color w:val="243775"/>
      <w:sz w:val="18"/>
      <w:szCs w:val="18"/>
    </w:rPr>
  </w:style>
  <w:style w:type="paragraph" w:styleId="Title">
    <w:name w:val="Title"/>
    <w:basedOn w:val="Normal"/>
    <w:link w:val="TitleChar"/>
    <w:qFormat/>
    <w:rsid w:val="00F96D82"/>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F96D82"/>
    <w:rPr>
      <w:rFonts w:ascii="Arial" w:eastAsia="Times New Roman" w:hAnsi="Arial" w:cs="Times New Roman"/>
      <w:b/>
      <w:bCs/>
      <w:sz w:val="24"/>
      <w:szCs w:val="20"/>
    </w:rPr>
  </w:style>
  <w:style w:type="paragraph" w:styleId="ListParagraph">
    <w:name w:val="List Paragraph"/>
    <w:basedOn w:val="Normal"/>
    <w:uiPriority w:val="34"/>
    <w:qFormat/>
    <w:rsid w:val="00DB07A1"/>
    <w:pPr>
      <w:ind w:left="720"/>
      <w:contextualSpacing/>
    </w:pPr>
  </w:style>
  <w:style w:type="paragraph" w:styleId="Header">
    <w:name w:val="header"/>
    <w:basedOn w:val="Normal"/>
    <w:link w:val="HeaderChar"/>
    <w:rsid w:val="00DB07A1"/>
    <w:pPr>
      <w:widowControl w:val="0"/>
      <w:tabs>
        <w:tab w:val="center" w:pos="4320"/>
        <w:tab w:val="right" w:pos="8640"/>
      </w:tabs>
      <w:spacing w:after="0" w:line="240" w:lineRule="auto"/>
    </w:pPr>
    <w:rPr>
      <w:rFonts w:ascii="Palatino" w:eastAsia="Times New Roman" w:hAnsi="Palatino" w:cs="Times New Roman"/>
      <w:snapToGrid w:val="0"/>
      <w:sz w:val="24"/>
      <w:szCs w:val="20"/>
    </w:rPr>
  </w:style>
  <w:style w:type="character" w:customStyle="1" w:styleId="HeaderChar">
    <w:name w:val="Header Char"/>
    <w:basedOn w:val="DefaultParagraphFont"/>
    <w:link w:val="Header"/>
    <w:rsid w:val="00DB07A1"/>
    <w:rPr>
      <w:rFonts w:ascii="Palatino" w:eastAsia="Times New Roman" w:hAnsi="Palatino" w:cs="Times New Roman"/>
      <w:snapToGrid w:val="0"/>
      <w:sz w:val="24"/>
      <w:szCs w:val="20"/>
    </w:rPr>
  </w:style>
  <w:style w:type="paragraph" w:styleId="BodyText3">
    <w:name w:val="Body Text 3"/>
    <w:basedOn w:val="Normal"/>
    <w:link w:val="BodyText3Char"/>
    <w:rsid w:val="00014607"/>
    <w:pPr>
      <w:tabs>
        <w:tab w:val="left" w:pos="360"/>
      </w:tabs>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014607"/>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6D7767"/>
    <w:pPr>
      <w:spacing w:after="120" w:line="480" w:lineRule="auto"/>
    </w:pPr>
  </w:style>
  <w:style w:type="character" w:customStyle="1" w:styleId="BodyText2Char">
    <w:name w:val="Body Text 2 Char"/>
    <w:basedOn w:val="DefaultParagraphFont"/>
    <w:link w:val="BodyText2"/>
    <w:uiPriority w:val="99"/>
    <w:semiHidden/>
    <w:rsid w:val="006D7767"/>
  </w:style>
  <w:style w:type="character" w:styleId="Hyperlink">
    <w:name w:val="Hyperlink"/>
    <w:basedOn w:val="DefaultParagraphFont"/>
    <w:uiPriority w:val="99"/>
    <w:unhideWhenUsed/>
    <w:rsid w:val="0079206B"/>
    <w:rPr>
      <w:color w:val="0563C1" w:themeColor="hyperlink"/>
      <w:u w:val="single"/>
    </w:rPr>
  </w:style>
  <w:style w:type="character" w:styleId="UnresolvedMention">
    <w:name w:val="Unresolved Mention"/>
    <w:basedOn w:val="DefaultParagraphFont"/>
    <w:uiPriority w:val="99"/>
    <w:semiHidden/>
    <w:unhideWhenUsed/>
    <w:rsid w:val="0079206B"/>
    <w:rPr>
      <w:color w:val="605E5C"/>
      <w:shd w:val="clear" w:color="auto" w:fill="E1DFDD"/>
    </w:rPr>
  </w:style>
  <w:style w:type="character" w:styleId="FollowedHyperlink">
    <w:name w:val="FollowedHyperlink"/>
    <w:basedOn w:val="DefaultParagraphFont"/>
    <w:uiPriority w:val="99"/>
    <w:semiHidden/>
    <w:unhideWhenUsed/>
    <w:rsid w:val="00E9412F"/>
    <w:rPr>
      <w:color w:val="954F72" w:themeColor="followedHyperlink"/>
      <w:u w:val="single"/>
    </w:rPr>
  </w:style>
  <w:style w:type="paragraph" w:styleId="Revision">
    <w:name w:val="Revision"/>
    <w:hidden/>
    <w:uiPriority w:val="99"/>
    <w:semiHidden/>
    <w:rsid w:val="001915E8"/>
    <w:pPr>
      <w:spacing w:after="0" w:line="240" w:lineRule="auto"/>
    </w:pPr>
  </w:style>
  <w:style w:type="paragraph" w:styleId="BodyTextIndent">
    <w:name w:val="Body Text Indent"/>
    <w:basedOn w:val="Normal"/>
    <w:link w:val="BodyTextIndentChar"/>
    <w:uiPriority w:val="99"/>
    <w:unhideWhenUsed/>
    <w:rsid w:val="00A57FB2"/>
    <w:pPr>
      <w:spacing w:after="120"/>
      <w:ind w:left="360"/>
    </w:pPr>
  </w:style>
  <w:style w:type="character" w:customStyle="1" w:styleId="BodyTextIndentChar">
    <w:name w:val="Body Text Indent Char"/>
    <w:basedOn w:val="DefaultParagraphFont"/>
    <w:link w:val="BodyTextIndent"/>
    <w:uiPriority w:val="99"/>
    <w:rsid w:val="00A57FB2"/>
  </w:style>
  <w:style w:type="paragraph" w:styleId="BodyText">
    <w:name w:val="Body Text"/>
    <w:basedOn w:val="Normal"/>
    <w:link w:val="BodyTextChar"/>
    <w:uiPriority w:val="99"/>
    <w:semiHidden/>
    <w:unhideWhenUsed/>
    <w:rsid w:val="00CF33BD"/>
    <w:pPr>
      <w:spacing w:after="120"/>
    </w:pPr>
  </w:style>
  <w:style w:type="character" w:customStyle="1" w:styleId="BodyTextChar">
    <w:name w:val="Body Text Char"/>
    <w:basedOn w:val="DefaultParagraphFont"/>
    <w:link w:val="BodyText"/>
    <w:uiPriority w:val="99"/>
    <w:semiHidden/>
    <w:rsid w:val="00CF33BD"/>
  </w:style>
  <w:style w:type="character" w:styleId="CommentReference">
    <w:name w:val="annotation reference"/>
    <w:basedOn w:val="DefaultParagraphFont"/>
    <w:uiPriority w:val="99"/>
    <w:semiHidden/>
    <w:unhideWhenUsed/>
    <w:rsid w:val="00520B2C"/>
    <w:rPr>
      <w:sz w:val="16"/>
      <w:szCs w:val="16"/>
    </w:rPr>
  </w:style>
  <w:style w:type="paragraph" w:styleId="CommentText">
    <w:name w:val="annotation text"/>
    <w:basedOn w:val="Normal"/>
    <w:link w:val="CommentTextChar"/>
    <w:uiPriority w:val="99"/>
    <w:unhideWhenUsed/>
    <w:rsid w:val="00520B2C"/>
    <w:pPr>
      <w:spacing w:line="240" w:lineRule="auto"/>
    </w:pPr>
    <w:rPr>
      <w:sz w:val="20"/>
      <w:szCs w:val="20"/>
    </w:rPr>
  </w:style>
  <w:style w:type="character" w:customStyle="1" w:styleId="CommentTextChar">
    <w:name w:val="Comment Text Char"/>
    <w:basedOn w:val="DefaultParagraphFont"/>
    <w:link w:val="CommentText"/>
    <w:uiPriority w:val="99"/>
    <w:rsid w:val="00520B2C"/>
    <w:rPr>
      <w:sz w:val="20"/>
      <w:szCs w:val="20"/>
    </w:rPr>
  </w:style>
  <w:style w:type="paragraph" w:styleId="CommentSubject">
    <w:name w:val="annotation subject"/>
    <w:basedOn w:val="CommentText"/>
    <w:next w:val="CommentText"/>
    <w:link w:val="CommentSubjectChar"/>
    <w:uiPriority w:val="99"/>
    <w:semiHidden/>
    <w:unhideWhenUsed/>
    <w:rsid w:val="00520B2C"/>
    <w:rPr>
      <w:b/>
      <w:bCs/>
    </w:rPr>
  </w:style>
  <w:style w:type="character" w:customStyle="1" w:styleId="CommentSubjectChar">
    <w:name w:val="Comment Subject Char"/>
    <w:basedOn w:val="CommentTextChar"/>
    <w:link w:val="CommentSubject"/>
    <w:uiPriority w:val="99"/>
    <w:semiHidden/>
    <w:rsid w:val="00520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durocomposit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C490-3E3D-44FB-8C2E-F6DD6832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Brown</dc:creator>
  <cp:keywords/>
  <dc:description/>
  <cp:lastModifiedBy>Bob Strack</cp:lastModifiedBy>
  <cp:revision>8</cp:revision>
  <dcterms:created xsi:type="dcterms:W3CDTF">2023-03-29T17:23:00Z</dcterms:created>
  <dcterms:modified xsi:type="dcterms:W3CDTF">2023-03-29T21:11:00Z</dcterms:modified>
</cp:coreProperties>
</file>